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Times New Roman" w:hAnsi="Times New Roman"/>
          <w:b/>
          <w:sz w:val="36"/>
          <w:szCs w:val="36"/>
          <w:highlight w:val="yellow"/>
        </w:rPr>
      </w:pPr>
      <w:bookmarkStart w:id="0" w:name="_Toc32062"/>
      <w:bookmarkStart w:id="1" w:name="_Toc1199"/>
      <w:bookmarkStart w:id="2" w:name="_Toc3852"/>
    </w:p>
    <w:p>
      <w:pPr>
        <w:pStyle w:val="9"/>
        <w:rPr>
          <w:rFonts w:ascii="Times New Roman" w:hAnsi="Times New Roman"/>
          <w:b/>
          <w:sz w:val="36"/>
          <w:szCs w:val="36"/>
          <w:highlight w:val="yellow"/>
        </w:rPr>
      </w:pPr>
    </w:p>
    <w:p>
      <w:pPr>
        <w:jc w:val="center"/>
        <w:rPr>
          <w:b/>
          <w:sz w:val="36"/>
          <w:szCs w:val="36"/>
        </w:rPr>
      </w:pPr>
    </w:p>
    <w:p>
      <w:pPr>
        <w:widowControl w:val="0"/>
        <w:autoSpaceDE w:val="0"/>
        <w:autoSpaceDN w:val="0"/>
        <w:spacing w:before="326" w:beforeLines="100" w:after="326" w:afterLines="100" w:line="480" w:lineRule="auto"/>
        <w:jc w:val="center"/>
        <w:rPr>
          <w:b/>
          <w:spacing w:val="-1"/>
          <w:sz w:val="44"/>
          <w:szCs w:val="44"/>
        </w:rPr>
      </w:pPr>
      <w:r>
        <w:rPr>
          <w:b/>
          <w:spacing w:val="-1"/>
          <w:sz w:val="44"/>
          <w:szCs w:val="44"/>
        </w:rPr>
        <w:t>重庆林科环保有限公司</w:t>
      </w:r>
    </w:p>
    <w:p>
      <w:pPr>
        <w:widowControl w:val="0"/>
        <w:autoSpaceDE w:val="0"/>
        <w:autoSpaceDN w:val="0"/>
        <w:spacing w:before="326" w:beforeLines="100" w:after="326" w:afterLines="100" w:line="480" w:lineRule="auto"/>
        <w:jc w:val="center"/>
        <w:rPr>
          <w:b/>
          <w:spacing w:val="-1"/>
          <w:sz w:val="36"/>
          <w:szCs w:val="36"/>
        </w:rPr>
      </w:pPr>
      <w:r>
        <w:rPr>
          <w:b/>
          <w:spacing w:val="-1"/>
          <w:sz w:val="36"/>
          <w:szCs w:val="36"/>
        </w:rPr>
        <w:t>废旧包装桶回收、无害化处理及综合利用项目</w:t>
      </w:r>
    </w:p>
    <w:p>
      <w:pPr>
        <w:widowControl w:val="0"/>
        <w:autoSpaceDE w:val="0"/>
        <w:autoSpaceDN w:val="0"/>
        <w:spacing w:line="240" w:lineRule="auto"/>
        <w:jc w:val="center"/>
        <w:rPr>
          <w:b/>
          <w:sz w:val="48"/>
          <w:szCs w:val="48"/>
        </w:rPr>
      </w:pPr>
      <w:r>
        <w:rPr>
          <w:rFonts w:hint="eastAsia"/>
          <w:b/>
          <w:sz w:val="48"/>
          <w:szCs w:val="48"/>
        </w:rPr>
        <w:t>土壤环境自行监测方案</w:t>
      </w:r>
    </w:p>
    <w:p>
      <w:pPr>
        <w:pStyle w:val="2"/>
      </w:pPr>
    </w:p>
    <w:p/>
    <w:p>
      <w:pPr>
        <w:pStyle w:val="2"/>
      </w:pPr>
    </w:p>
    <w:p/>
    <w:p>
      <w:pPr>
        <w:pStyle w:val="2"/>
      </w:pPr>
    </w:p>
    <w:p/>
    <w:p>
      <w:pPr>
        <w:pStyle w:val="2"/>
      </w:pPr>
    </w:p>
    <w:p/>
    <w:p>
      <w:pPr>
        <w:pStyle w:val="2"/>
      </w:pPr>
    </w:p>
    <w:p/>
    <w:p>
      <w:pPr>
        <w:pStyle w:val="2"/>
      </w:pPr>
    </w:p>
    <w:p/>
    <w:p>
      <w:pPr>
        <w:widowControl w:val="0"/>
        <w:autoSpaceDE w:val="0"/>
        <w:autoSpaceDN w:val="0"/>
        <w:jc w:val="center"/>
        <w:rPr>
          <w:b/>
          <w:sz w:val="32"/>
        </w:rPr>
      </w:pPr>
      <w:r>
        <w:rPr>
          <w:b/>
          <w:sz w:val="32"/>
        </w:rPr>
        <w:t>重庆林科环保有限公司</w:t>
      </w:r>
    </w:p>
    <w:p>
      <w:pPr>
        <w:widowControl w:val="0"/>
        <w:autoSpaceDE w:val="0"/>
        <w:autoSpaceDN w:val="0"/>
        <w:jc w:val="center"/>
        <w:rPr>
          <w:b/>
          <w:sz w:val="28"/>
        </w:rPr>
      </w:pPr>
      <w:r>
        <w:rPr>
          <w:b/>
          <w:sz w:val="28"/>
        </w:rPr>
        <w:t>二〇二</w:t>
      </w:r>
      <w:r>
        <w:rPr>
          <w:rFonts w:hint="eastAsia"/>
          <w:b/>
          <w:sz w:val="28"/>
        </w:rPr>
        <w:t>一</w:t>
      </w:r>
      <w:r>
        <w:rPr>
          <w:b/>
          <w:sz w:val="28"/>
        </w:rPr>
        <w:t>年</w:t>
      </w:r>
      <w:r>
        <w:rPr>
          <w:rFonts w:hint="eastAsia"/>
          <w:b/>
          <w:sz w:val="28"/>
        </w:rPr>
        <w:t>八</w:t>
      </w:r>
      <w:r>
        <w:rPr>
          <w:b/>
          <w:sz w:val="28"/>
        </w:rPr>
        <w:t>月</w:t>
      </w:r>
    </w:p>
    <w:bookmarkEnd w:id="0"/>
    <w:bookmarkEnd w:id="1"/>
    <w:bookmarkEnd w:id="2"/>
    <w:p>
      <w:pPr>
        <w:spacing w:line="240" w:lineRule="auto"/>
        <w:jc w:val="center"/>
        <w:rPr>
          <w:rFonts w:ascii="宋体" w:hAnsi="宋体"/>
          <w:sz w:val="21"/>
        </w:rPr>
      </w:pPr>
      <w:r>
        <w:rPr>
          <w:rFonts w:ascii="宋体" w:hAnsi="宋体"/>
          <w:sz w:val="21"/>
        </w:rPr>
        <w:br w:type="page"/>
      </w:r>
    </w:p>
    <w:p>
      <w:pPr>
        <w:spacing w:line="240" w:lineRule="auto"/>
        <w:jc w:val="center"/>
        <w:rPr>
          <w:rFonts w:ascii="宋体" w:hAnsi="宋体"/>
          <w:sz w:val="21"/>
        </w:rPr>
      </w:pPr>
      <w:r>
        <w:rPr>
          <w:rFonts w:ascii="宋体" w:hAnsi="宋体"/>
          <w:sz w:val="21"/>
        </w:rPr>
        <w:br w:type="page"/>
      </w:r>
    </w:p>
    <w:p>
      <w:pPr>
        <w:spacing w:line="240" w:lineRule="auto"/>
        <w:jc w:val="center"/>
        <w:rPr>
          <w:rFonts w:ascii="宋体" w:hAnsi="宋体"/>
          <w:sz w:val="21"/>
        </w:rPr>
        <w:sectPr>
          <w:pgSz w:w="11906" w:h="16838"/>
          <w:pgMar w:top="1440" w:right="1800" w:bottom="1440" w:left="1800" w:header="851" w:footer="992" w:gutter="0"/>
          <w:pgNumType w:start="1"/>
          <w:cols w:space="720" w:num="1"/>
          <w:docGrid w:type="lines" w:linePitch="326" w:charSpace="0"/>
        </w:sectPr>
      </w:pPr>
    </w:p>
    <w:p>
      <w:pPr>
        <w:pStyle w:val="3"/>
        <w:spacing w:before="156"/>
        <w:rPr>
          <w:szCs w:val="32"/>
        </w:rPr>
      </w:pPr>
      <w:bookmarkStart w:id="3" w:name="_Toc11958"/>
      <w:r>
        <w:rPr>
          <w:rFonts w:ascii="宋体" w:hAnsi="宋体"/>
          <w:szCs w:val="32"/>
        </w:rPr>
        <w:t>目录</w:t>
      </w:r>
      <w:bookmarkEnd w:id="3"/>
    </w:p>
    <w:p>
      <w:pPr>
        <w:pStyle w:val="2"/>
        <w:tabs>
          <w:tab w:val="right" w:leader="dot" w:pos="8306"/>
        </w:tabs>
      </w:pPr>
      <w:r>
        <w:rPr>
          <w:rFonts w:hint="eastAsia"/>
          <w:b/>
          <w:bCs/>
          <w:sz w:val="32"/>
          <w:szCs w:val="32"/>
        </w:rPr>
        <w:fldChar w:fldCharType="begin"/>
      </w:r>
      <w:r>
        <w:rPr>
          <w:rFonts w:hint="eastAsia"/>
          <w:b/>
          <w:bCs/>
          <w:sz w:val="32"/>
          <w:szCs w:val="32"/>
        </w:rPr>
        <w:instrText xml:space="preserve">TOC \o "1-3" \h \u </w:instrText>
      </w:r>
      <w:r>
        <w:rPr>
          <w:rFonts w:hint="eastAsia"/>
          <w:b/>
          <w:bCs/>
          <w:sz w:val="32"/>
          <w:szCs w:val="32"/>
        </w:rPr>
        <w:fldChar w:fldCharType="separate"/>
      </w:r>
      <w:r>
        <w:rPr>
          <w:rFonts w:hint="eastAsia"/>
          <w:bCs/>
          <w:szCs w:val="32"/>
        </w:rPr>
        <w:fldChar w:fldCharType="begin"/>
      </w:r>
      <w:r>
        <w:rPr>
          <w:rFonts w:hint="eastAsia"/>
          <w:bCs/>
          <w:szCs w:val="32"/>
        </w:rPr>
        <w:instrText xml:space="preserve"> HYPERLINK \l _Toc11958 </w:instrText>
      </w:r>
      <w:r>
        <w:rPr>
          <w:rFonts w:hint="eastAsia"/>
          <w:bCs/>
          <w:szCs w:val="32"/>
        </w:rPr>
        <w:fldChar w:fldCharType="separate"/>
      </w:r>
      <w:r>
        <w:rPr>
          <w:rFonts w:ascii="宋体" w:hAnsi="宋体"/>
          <w:szCs w:val="32"/>
        </w:rPr>
        <w:t>目录</w:t>
      </w:r>
      <w:r>
        <w:tab/>
      </w:r>
      <w:r>
        <w:fldChar w:fldCharType="begin"/>
      </w:r>
      <w:r>
        <w:instrText xml:space="preserve"> PAGEREF _Toc11958 \h </w:instrText>
      </w:r>
      <w:r>
        <w:fldChar w:fldCharType="separate"/>
      </w:r>
      <w:r>
        <w:t>1</w:t>
      </w:r>
      <w:r>
        <w:fldChar w:fldCharType="end"/>
      </w:r>
      <w:r>
        <w:rPr>
          <w:rFonts w:hint="eastAsia"/>
          <w:bCs/>
          <w:szCs w:val="32"/>
        </w:rPr>
        <w:fldChar w:fldCharType="end"/>
      </w:r>
    </w:p>
    <w:p>
      <w:pPr>
        <w:pStyle w:val="2"/>
        <w:tabs>
          <w:tab w:val="right" w:leader="dot" w:pos="8306"/>
        </w:tabs>
      </w:pPr>
      <w:r>
        <w:rPr>
          <w:rFonts w:hint="eastAsia"/>
          <w:bCs/>
          <w:szCs w:val="32"/>
        </w:rPr>
        <w:fldChar w:fldCharType="begin"/>
      </w:r>
      <w:r>
        <w:rPr>
          <w:rFonts w:hint="eastAsia"/>
          <w:bCs/>
          <w:szCs w:val="32"/>
        </w:rPr>
        <w:instrText xml:space="preserve"> HYPERLINK \l _Toc4430 </w:instrText>
      </w:r>
      <w:r>
        <w:rPr>
          <w:rFonts w:hint="eastAsia"/>
          <w:bCs/>
          <w:szCs w:val="32"/>
        </w:rPr>
        <w:fldChar w:fldCharType="separate"/>
      </w:r>
      <w:r>
        <w:rPr>
          <w:rFonts w:hint="eastAsia" w:ascii="宋体" w:hAnsi="宋体" w:cs="宋体"/>
          <w:bCs/>
          <w:szCs w:val="30"/>
          <w:lang w:bidi="zh-CN"/>
        </w:rPr>
        <w:t>概  述</w:t>
      </w:r>
      <w:r>
        <w:tab/>
      </w:r>
      <w:r>
        <w:fldChar w:fldCharType="begin"/>
      </w:r>
      <w:r>
        <w:instrText xml:space="preserve"> PAGEREF _Toc4430 \h </w:instrText>
      </w:r>
      <w:r>
        <w:fldChar w:fldCharType="separate"/>
      </w:r>
      <w:r>
        <w:t>1</w:t>
      </w:r>
      <w:r>
        <w:fldChar w:fldCharType="end"/>
      </w:r>
      <w:r>
        <w:rPr>
          <w:rFonts w:hint="eastAsia"/>
          <w:bCs/>
          <w:szCs w:val="32"/>
        </w:rPr>
        <w:fldChar w:fldCharType="end"/>
      </w:r>
    </w:p>
    <w:p>
      <w:pPr>
        <w:pStyle w:val="2"/>
        <w:tabs>
          <w:tab w:val="right" w:leader="dot" w:pos="8306"/>
        </w:tabs>
      </w:pPr>
      <w:r>
        <w:rPr>
          <w:rFonts w:hint="eastAsia"/>
          <w:bCs/>
          <w:szCs w:val="32"/>
        </w:rPr>
        <w:fldChar w:fldCharType="begin"/>
      </w:r>
      <w:r>
        <w:rPr>
          <w:rFonts w:hint="eastAsia"/>
          <w:bCs/>
          <w:szCs w:val="32"/>
        </w:rPr>
        <w:instrText xml:space="preserve"> HYPERLINK \l _Toc13754 </w:instrText>
      </w:r>
      <w:r>
        <w:rPr>
          <w:rFonts w:hint="eastAsia"/>
          <w:bCs/>
          <w:szCs w:val="32"/>
        </w:rPr>
        <w:fldChar w:fldCharType="separate"/>
      </w:r>
      <w:r>
        <w:rPr>
          <w:rFonts w:hint="eastAsia" w:ascii="宋体" w:hAnsi="宋体" w:cs="宋体"/>
          <w:szCs w:val="30"/>
        </w:rPr>
        <w:t>第一章  总则</w:t>
      </w:r>
      <w:r>
        <w:tab/>
      </w:r>
      <w:r>
        <w:fldChar w:fldCharType="begin"/>
      </w:r>
      <w:r>
        <w:instrText xml:space="preserve"> PAGEREF _Toc13754 \h </w:instrText>
      </w:r>
      <w:r>
        <w:fldChar w:fldCharType="separate"/>
      </w:r>
      <w:r>
        <w:t>2</w:t>
      </w:r>
      <w:r>
        <w:fldChar w:fldCharType="end"/>
      </w:r>
      <w:r>
        <w:rPr>
          <w:rFonts w:hint="eastAsia"/>
          <w:bCs/>
          <w:szCs w:val="32"/>
        </w:rPr>
        <w:fldChar w:fldCharType="end"/>
      </w:r>
    </w:p>
    <w:p>
      <w:pPr>
        <w:pStyle w:val="14"/>
        <w:tabs>
          <w:tab w:val="right" w:leader="dot" w:pos="8306"/>
        </w:tabs>
      </w:pPr>
      <w:r>
        <w:rPr>
          <w:rFonts w:hint="eastAsia"/>
          <w:bCs/>
          <w:szCs w:val="32"/>
        </w:rPr>
        <w:fldChar w:fldCharType="begin"/>
      </w:r>
      <w:r>
        <w:rPr>
          <w:rFonts w:hint="eastAsia"/>
          <w:bCs/>
          <w:szCs w:val="32"/>
        </w:rPr>
        <w:instrText xml:space="preserve"> HYPERLINK \l _Toc585 </w:instrText>
      </w:r>
      <w:r>
        <w:rPr>
          <w:rFonts w:hint="eastAsia"/>
          <w:bCs/>
          <w:szCs w:val="32"/>
        </w:rPr>
        <w:fldChar w:fldCharType="separate"/>
      </w:r>
      <w:r>
        <w:rPr>
          <w:bCs/>
          <w:szCs w:val="28"/>
        </w:rPr>
        <w:t>1.1</w:t>
      </w:r>
      <w:r>
        <w:rPr>
          <w:rFonts w:hint="eastAsia"/>
          <w:bCs/>
          <w:szCs w:val="28"/>
        </w:rPr>
        <w:t xml:space="preserve"> </w:t>
      </w:r>
      <w:r>
        <w:rPr>
          <w:bCs/>
          <w:szCs w:val="28"/>
        </w:rPr>
        <w:t>编制依据</w:t>
      </w:r>
      <w:r>
        <w:tab/>
      </w:r>
      <w:r>
        <w:fldChar w:fldCharType="begin"/>
      </w:r>
      <w:r>
        <w:instrText xml:space="preserve"> PAGEREF _Toc585 \h </w:instrText>
      </w:r>
      <w:r>
        <w:fldChar w:fldCharType="separate"/>
      </w:r>
      <w:r>
        <w:t>2</w:t>
      </w:r>
      <w:r>
        <w:fldChar w:fldCharType="end"/>
      </w:r>
      <w:r>
        <w:rPr>
          <w:rFonts w:hint="eastAsia"/>
          <w:bCs/>
          <w:szCs w:val="32"/>
        </w:rPr>
        <w:fldChar w:fldCharType="end"/>
      </w:r>
    </w:p>
    <w:p>
      <w:pPr>
        <w:pStyle w:val="10"/>
        <w:tabs>
          <w:tab w:val="right" w:leader="dot" w:pos="8306"/>
        </w:tabs>
      </w:pPr>
      <w:r>
        <w:rPr>
          <w:rFonts w:hint="eastAsia"/>
          <w:bCs/>
          <w:szCs w:val="32"/>
        </w:rPr>
        <w:fldChar w:fldCharType="begin"/>
      </w:r>
      <w:r>
        <w:rPr>
          <w:rFonts w:hint="eastAsia"/>
          <w:bCs/>
          <w:szCs w:val="32"/>
        </w:rPr>
        <w:instrText xml:space="preserve"> HYPERLINK \l _Toc21464 </w:instrText>
      </w:r>
      <w:r>
        <w:rPr>
          <w:rFonts w:hint="eastAsia"/>
          <w:bCs/>
          <w:szCs w:val="32"/>
        </w:rPr>
        <w:fldChar w:fldCharType="separate"/>
      </w:r>
      <w:r>
        <w:rPr>
          <w:rFonts w:ascii="Times New Roman" w:hAnsi="Times New Roman"/>
          <w:bCs/>
          <w:spacing w:val="-12"/>
          <w:lang w:val="zh-CN"/>
        </w:rPr>
        <w:t>1.1.1</w:t>
      </w:r>
      <w:r>
        <w:rPr>
          <w:rFonts w:hint="eastAsia" w:ascii="Times New Roman" w:hAnsi="Times New Roman"/>
          <w:bCs/>
          <w:spacing w:val="-12"/>
          <w:lang w:val="zh-CN"/>
        </w:rPr>
        <w:t xml:space="preserve"> </w:t>
      </w:r>
      <w:r>
        <w:rPr>
          <w:rFonts w:ascii="Times New Roman" w:hAnsi="Times New Roman"/>
          <w:bCs/>
          <w:spacing w:val="-12"/>
          <w:lang w:val="zh-CN"/>
        </w:rPr>
        <w:t>法律法规</w:t>
      </w:r>
      <w:r>
        <w:tab/>
      </w:r>
      <w:r>
        <w:fldChar w:fldCharType="begin"/>
      </w:r>
      <w:r>
        <w:instrText xml:space="preserve"> PAGEREF _Toc21464 \h </w:instrText>
      </w:r>
      <w:r>
        <w:fldChar w:fldCharType="separate"/>
      </w:r>
      <w:r>
        <w:t>2</w:t>
      </w:r>
      <w:r>
        <w:fldChar w:fldCharType="end"/>
      </w:r>
      <w:r>
        <w:rPr>
          <w:rFonts w:hint="eastAsia"/>
          <w:bCs/>
          <w:szCs w:val="32"/>
        </w:rPr>
        <w:fldChar w:fldCharType="end"/>
      </w:r>
    </w:p>
    <w:p>
      <w:pPr>
        <w:pStyle w:val="10"/>
        <w:tabs>
          <w:tab w:val="right" w:leader="dot" w:pos="8306"/>
        </w:tabs>
      </w:pPr>
      <w:r>
        <w:rPr>
          <w:rFonts w:hint="eastAsia"/>
          <w:bCs/>
          <w:szCs w:val="32"/>
        </w:rPr>
        <w:fldChar w:fldCharType="begin"/>
      </w:r>
      <w:r>
        <w:rPr>
          <w:rFonts w:hint="eastAsia"/>
          <w:bCs/>
          <w:szCs w:val="32"/>
        </w:rPr>
        <w:instrText xml:space="preserve"> HYPERLINK \l _Toc19303 </w:instrText>
      </w:r>
      <w:r>
        <w:rPr>
          <w:rFonts w:hint="eastAsia"/>
          <w:bCs/>
          <w:szCs w:val="32"/>
        </w:rPr>
        <w:fldChar w:fldCharType="separate"/>
      </w:r>
      <w:r>
        <w:rPr>
          <w:rFonts w:ascii="Times New Roman" w:hAnsi="Times New Roman"/>
          <w:bCs/>
          <w:spacing w:val="-12"/>
          <w:lang w:val="zh-CN"/>
        </w:rPr>
        <w:t>1.1.2</w:t>
      </w:r>
      <w:r>
        <w:rPr>
          <w:rFonts w:hint="eastAsia" w:ascii="Times New Roman" w:hAnsi="Times New Roman"/>
          <w:bCs/>
          <w:spacing w:val="-12"/>
          <w:lang w:val="zh-CN"/>
        </w:rPr>
        <w:t xml:space="preserve"> </w:t>
      </w:r>
      <w:r>
        <w:rPr>
          <w:rFonts w:ascii="Times New Roman" w:hAnsi="Times New Roman"/>
          <w:bCs/>
          <w:spacing w:val="-12"/>
          <w:lang w:val="zh-CN"/>
        </w:rPr>
        <w:t>部门规章及规范性文件</w:t>
      </w:r>
      <w:r>
        <w:tab/>
      </w:r>
      <w:r>
        <w:fldChar w:fldCharType="begin"/>
      </w:r>
      <w:r>
        <w:instrText xml:space="preserve"> PAGEREF _Toc19303 \h </w:instrText>
      </w:r>
      <w:r>
        <w:fldChar w:fldCharType="separate"/>
      </w:r>
      <w:r>
        <w:t>2</w:t>
      </w:r>
      <w:r>
        <w:fldChar w:fldCharType="end"/>
      </w:r>
      <w:r>
        <w:rPr>
          <w:rFonts w:hint="eastAsia"/>
          <w:bCs/>
          <w:szCs w:val="32"/>
        </w:rPr>
        <w:fldChar w:fldCharType="end"/>
      </w:r>
    </w:p>
    <w:p>
      <w:pPr>
        <w:pStyle w:val="10"/>
        <w:tabs>
          <w:tab w:val="right" w:leader="dot" w:pos="8306"/>
        </w:tabs>
      </w:pPr>
      <w:r>
        <w:rPr>
          <w:rFonts w:hint="eastAsia"/>
          <w:bCs/>
          <w:szCs w:val="32"/>
        </w:rPr>
        <w:fldChar w:fldCharType="begin"/>
      </w:r>
      <w:r>
        <w:rPr>
          <w:rFonts w:hint="eastAsia"/>
          <w:bCs/>
          <w:szCs w:val="32"/>
        </w:rPr>
        <w:instrText xml:space="preserve"> HYPERLINK \l _Toc10805 </w:instrText>
      </w:r>
      <w:r>
        <w:rPr>
          <w:rFonts w:hint="eastAsia"/>
          <w:bCs/>
          <w:szCs w:val="32"/>
        </w:rPr>
        <w:fldChar w:fldCharType="separate"/>
      </w:r>
      <w:r>
        <w:rPr>
          <w:rFonts w:ascii="Times New Roman" w:hAnsi="Times New Roman"/>
          <w:bCs/>
          <w:spacing w:val="-12"/>
          <w:lang w:val="zh-CN"/>
        </w:rPr>
        <w:t>1.1.3</w:t>
      </w:r>
      <w:r>
        <w:rPr>
          <w:rFonts w:hint="eastAsia" w:ascii="Times New Roman" w:hAnsi="Times New Roman"/>
          <w:bCs/>
          <w:spacing w:val="-12"/>
          <w:lang w:val="zh-CN"/>
        </w:rPr>
        <w:t xml:space="preserve"> </w:t>
      </w:r>
      <w:r>
        <w:rPr>
          <w:rFonts w:ascii="Times New Roman" w:hAnsi="Times New Roman"/>
          <w:bCs/>
          <w:spacing w:val="-12"/>
          <w:lang w:val="zh-CN"/>
        </w:rPr>
        <w:t>地方政府规章及规范性文件</w:t>
      </w:r>
      <w:r>
        <w:tab/>
      </w:r>
      <w:r>
        <w:fldChar w:fldCharType="begin"/>
      </w:r>
      <w:r>
        <w:instrText xml:space="preserve"> PAGEREF _Toc10805 \h </w:instrText>
      </w:r>
      <w:r>
        <w:fldChar w:fldCharType="separate"/>
      </w:r>
      <w:r>
        <w:t>2</w:t>
      </w:r>
      <w:r>
        <w:fldChar w:fldCharType="end"/>
      </w:r>
      <w:r>
        <w:rPr>
          <w:rFonts w:hint="eastAsia"/>
          <w:bCs/>
          <w:szCs w:val="32"/>
        </w:rPr>
        <w:fldChar w:fldCharType="end"/>
      </w:r>
    </w:p>
    <w:p>
      <w:pPr>
        <w:pStyle w:val="10"/>
        <w:tabs>
          <w:tab w:val="right" w:leader="dot" w:pos="8306"/>
        </w:tabs>
      </w:pPr>
      <w:r>
        <w:rPr>
          <w:rFonts w:hint="eastAsia"/>
          <w:bCs/>
          <w:szCs w:val="32"/>
        </w:rPr>
        <w:fldChar w:fldCharType="begin"/>
      </w:r>
      <w:r>
        <w:rPr>
          <w:rFonts w:hint="eastAsia"/>
          <w:bCs/>
          <w:szCs w:val="32"/>
        </w:rPr>
        <w:instrText xml:space="preserve"> HYPERLINK \l _Toc24270 </w:instrText>
      </w:r>
      <w:r>
        <w:rPr>
          <w:rFonts w:hint="eastAsia"/>
          <w:bCs/>
          <w:szCs w:val="32"/>
        </w:rPr>
        <w:fldChar w:fldCharType="separate"/>
      </w:r>
      <w:r>
        <w:rPr>
          <w:rFonts w:ascii="Times New Roman" w:hAnsi="Times New Roman"/>
          <w:bCs/>
          <w:spacing w:val="-12"/>
          <w:lang w:val="zh-CN"/>
        </w:rPr>
        <w:t>1.1.</w:t>
      </w:r>
      <w:r>
        <w:rPr>
          <w:rFonts w:ascii="Times New Roman" w:hAnsi="Times New Roman"/>
          <w:bCs/>
          <w:spacing w:val="-12"/>
        </w:rPr>
        <w:t>4</w:t>
      </w:r>
      <w:r>
        <w:rPr>
          <w:rFonts w:hint="eastAsia" w:ascii="Times New Roman" w:hAnsi="Times New Roman"/>
          <w:bCs/>
          <w:spacing w:val="-12"/>
        </w:rPr>
        <w:t xml:space="preserve"> </w:t>
      </w:r>
      <w:r>
        <w:rPr>
          <w:rFonts w:ascii="Times New Roman" w:hAnsi="Times New Roman"/>
          <w:bCs/>
          <w:spacing w:val="-12"/>
          <w:lang w:val="zh-CN"/>
        </w:rPr>
        <w:t>技术</w:t>
      </w:r>
      <w:r>
        <w:rPr>
          <w:rFonts w:ascii="Times New Roman" w:hAnsi="Times New Roman"/>
          <w:bCs/>
          <w:spacing w:val="-12"/>
        </w:rPr>
        <w:t>导则、标准和</w:t>
      </w:r>
      <w:r>
        <w:rPr>
          <w:rFonts w:ascii="Times New Roman" w:hAnsi="Times New Roman"/>
          <w:bCs/>
          <w:spacing w:val="-12"/>
          <w:lang w:val="zh-CN"/>
        </w:rPr>
        <w:t>规范</w:t>
      </w:r>
      <w:r>
        <w:tab/>
      </w:r>
      <w:r>
        <w:fldChar w:fldCharType="begin"/>
      </w:r>
      <w:r>
        <w:instrText xml:space="preserve"> PAGEREF _Toc24270 \h </w:instrText>
      </w:r>
      <w:r>
        <w:fldChar w:fldCharType="separate"/>
      </w:r>
      <w:r>
        <w:t>3</w:t>
      </w:r>
      <w:r>
        <w:fldChar w:fldCharType="end"/>
      </w:r>
      <w:r>
        <w:rPr>
          <w:rFonts w:hint="eastAsia"/>
          <w:bCs/>
          <w:szCs w:val="32"/>
        </w:rPr>
        <w:fldChar w:fldCharType="end"/>
      </w:r>
    </w:p>
    <w:p>
      <w:pPr>
        <w:pStyle w:val="10"/>
        <w:tabs>
          <w:tab w:val="right" w:leader="dot" w:pos="8306"/>
        </w:tabs>
      </w:pPr>
      <w:r>
        <w:rPr>
          <w:rFonts w:hint="eastAsia"/>
          <w:bCs/>
          <w:szCs w:val="32"/>
        </w:rPr>
        <w:fldChar w:fldCharType="begin"/>
      </w:r>
      <w:r>
        <w:rPr>
          <w:rFonts w:hint="eastAsia"/>
          <w:bCs/>
          <w:szCs w:val="32"/>
        </w:rPr>
        <w:instrText xml:space="preserve"> HYPERLINK \l _Toc10666 </w:instrText>
      </w:r>
      <w:r>
        <w:rPr>
          <w:rFonts w:hint="eastAsia"/>
          <w:bCs/>
          <w:szCs w:val="32"/>
        </w:rPr>
        <w:fldChar w:fldCharType="separate"/>
      </w:r>
      <w:r>
        <w:rPr>
          <w:rFonts w:ascii="Times New Roman" w:hAnsi="Times New Roman"/>
          <w:bCs/>
          <w:spacing w:val="-12"/>
        </w:rPr>
        <w:t>1.1.5</w:t>
      </w:r>
      <w:r>
        <w:rPr>
          <w:rFonts w:hint="eastAsia" w:ascii="Times New Roman" w:hAnsi="Times New Roman"/>
          <w:bCs/>
          <w:spacing w:val="-12"/>
        </w:rPr>
        <w:t xml:space="preserve"> </w:t>
      </w:r>
      <w:r>
        <w:rPr>
          <w:rFonts w:ascii="Times New Roman" w:hAnsi="Times New Roman"/>
          <w:bCs/>
          <w:spacing w:val="-12"/>
        </w:rPr>
        <w:t>业主提供的资料</w:t>
      </w:r>
      <w:r>
        <w:tab/>
      </w:r>
      <w:r>
        <w:fldChar w:fldCharType="begin"/>
      </w:r>
      <w:r>
        <w:instrText xml:space="preserve"> PAGEREF _Toc10666 \h </w:instrText>
      </w:r>
      <w:r>
        <w:fldChar w:fldCharType="separate"/>
      </w:r>
      <w:r>
        <w:t>3</w:t>
      </w:r>
      <w:r>
        <w:fldChar w:fldCharType="end"/>
      </w:r>
      <w:r>
        <w:rPr>
          <w:rFonts w:hint="eastAsia"/>
          <w:bCs/>
          <w:szCs w:val="32"/>
        </w:rPr>
        <w:fldChar w:fldCharType="end"/>
      </w:r>
    </w:p>
    <w:p>
      <w:pPr>
        <w:pStyle w:val="14"/>
        <w:tabs>
          <w:tab w:val="right" w:leader="dot" w:pos="8306"/>
        </w:tabs>
      </w:pPr>
      <w:r>
        <w:rPr>
          <w:rFonts w:hint="eastAsia"/>
          <w:bCs/>
          <w:szCs w:val="32"/>
        </w:rPr>
        <w:fldChar w:fldCharType="begin"/>
      </w:r>
      <w:r>
        <w:rPr>
          <w:rFonts w:hint="eastAsia"/>
          <w:bCs/>
          <w:szCs w:val="32"/>
        </w:rPr>
        <w:instrText xml:space="preserve"> HYPERLINK \l _Toc15377 </w:instrText>
      </w:r>
      <w:r>
        <w:rPr>
          <w:rFonts w:hint="eastAsia"/>
          <w:bCs/>
          <w:szCs w:val="32"/>
        </w:rPr>
        <w:fldChar w:fldCharType="separate"/>
      </w:r>
      <w:r>
        <w:rPr>
          <w:bCs/>
          <w:szCs w:val="28"/>
        </w:rPr>
        <w:t>1.2</w:t>
      </w:r>
      <w:r>
        <w:rPr>
          <w:rFonts w:hint="eastAsia"/>
          <w:bCs/>
          <w:szCs w:val="28"/>
        </w:rPr>
        <w:t xml:space="preserve"> </w:t>
      </w:r>
      <w:r>
        <w:rPr>
          <w:bCs/>
          <w:szCs w:val="28"/>
        </w:rPr>
        <w:t>执行标准</w:t>
      </w:r>
      <w:r>
        <w:tab/>
      </w:r>
      <w:r>
        <w:fldChar w:fldCharType="begin"/>
      </w:r>
      <w:r>
        <w:instrText xml:space="preserve"> PAGEREF _Toc15377 \h </w:instrText>
      </w:r>
      <w:r>
        <w:fldChar w:fldCharType="separate"/>
      </w:r>
      <w:r>
        <w:t>4</w:t>
      </w:r>
      <w:r>
        <w:fldChar w:fldCharType="end"/>
      </w:r>
      <w:r>
        <w:rPr>
          <w:rFonts w:hint="eastAsia"/>
          <w:bCs/>
          <w:szCs w:val="32"/>
        </w:rPr>
        <w:fldChar w:fldCharType="end"/>
      </w:r>
    </w:p>
    <w:p>
      <w:pPr>
        <w:pStyle w:val="14"/>
        <w:tabs>
          <w:tab w:val="right" w:leader="dot" w:pos="8306"/>
        </w:tabs>
      </w:pPr>
      <w:r>
        <w:rPr>
          <w:rFonts w:hint="eastAsia"/>
          <w:bCs/>
          <w:szCs w:val="32"/>
        </w:rPr>
        <w:fldChar w:fldCharType="begin"/>
      </w:r>
      <w:r>
        <w:rPr>
          <w:rFonts w:hint="eastAsia"/>
          <w:bCs/>
          <w:szCs w:val="32"/>
        </w:rPr>
        <w:instrText xml:space="preserve"> HYPERLINK \l _Toc25879 </w:instrText>
      </w:r>
      <w:r>
        <w:rPr>
          <w:rFonts w:hint="eastAsia"/>
          <w:bCs/>
          <w:szCs w:val="32"/>
        </w:rPr>
        <w:fldChar w:fldCharType="separate"/>
      </w:r>
      <w:r>
        <w:rPr>
          <w:bCs/>
          <w:szCs w:val="28"/>
        </w:rPr>
        <w:t>1.3</w:t>
      </w:r>
      <w:r>
        <w:rPr>
          <w:rFonts w:hint="eastAsia"/>
          <w:bCs/>
          <w:szCs w:val="28"/>
        </w:rPr>
        <w:t xml:space="preserve"> </w:t>
      </w:r>
      <w:r>
        <w:rPr>
          <w:bCs/>
          <w:szCs w:val="28"/>
        </w:rPr>
        <w:t>环境受体</w:t>
      </w:r>
      <w:r>
        <w:tab/>
      </w:r>
      <w:r>
        <w:fldChar w:fldCharType="begin"/>
      </w:r>
      <w:r>
        <w:instrText xml:space="preserve"> PAGEREF _Toc25879 \h </w:instrText>
      </w:r>
      <w:r>
        <w:fldChar w:fldCharType="separate"/>
      </w:r>
      <w:r>
        <w:t>5</w:t>
      </w:r>
      <w:r>
        <w:fldChar w:fldCharType="end"/>
      </w:r>
      <w:r>
        <w:rPr>
          <w:rFonts w:hint="eastAsia"/>
          <w:bCs/>
          <w:szCs w:val="32"/>
        </w:rPr>
        <w:fldChar w:fldCharType="end"/>
      </w:r>
    </w:p>
    <w:p>
      <w:pPr>
        <w:pStyle w:val="2"/>
        <w:tabs>
          <w:tab w:val="right" w:leader="dot" w:pos="8306"/>
        </w:tabs>
      </w:pPr>
      <w:r>
        <w:rPr>
          <w:rFonts w:hint="eastAsia"/>
          <w:bCs/>
          <w:szCs w:val="32"/>
        </w:rPr>
        <w:fldChar w:fldCharType="begin"/>
      </w:r>
      <w:r>
        <w:rPr>
          <w:rFonts w:hint="eastAsia"/>
          <w:bCs/>
          <w:szCs w:val="32"/>
        </w:rPr>
        <w:instrText xml:space="preserve"> HYPERLINK \l _Toc24005 </w:instrText>
      </w:r>
      <w:r>
        <w:rPr>
          <w:rFonts w:hint="eastAsia"/>
          <w:bCs/>
          <w:szCs w:val="32"/>
        </w:rPr>
        <w:fldChar w:fldCharType="separate"/>
      </w:r>
      <w:r>
        <w:rPr>
          <w:szCs w:val="30"/>
          <w:lang w:val="zh-CN"/>
        </w:rPr>
        <w:t>第</w:t>
      </w:r>
      <w:r>
        <w:rPr>
          <w:szCs w:val="30"/>
        </w:rPr>
        <w:t>二</w:t>
      </w:r>
      <w:r>
        <w:rPr>
          <w:szCs w:val="30"/>
          <w:lang w:val="zh-CN"/>
        </w:rPr>
        <w:t>章</w:t>
      </w:r>
      <w:r>
        <w:rPr>
          <w:rFonts w:hint="eastAsia"/>
          <w:szCs w:val="30"/>
        </w:rPr>
        <w:t xml:space="preserve">  </w:t>
      </w:r>
      <w:r>
        <w:rPr>
          <w:szCs w:val="30"/>
        </w:rPr>
        <w:t>重庆林科环保有限公司基本信息</w:t>
      </w:r>
      <w:r>
        <w:tab/>
      </w:r>
      <w:r>
        <w:fldChar w:fldCharType="begin"/>
      </w:r>
      <w:r>
        <w:instrText xml:space="preserve"> PAGEREF _Toc24005 \h </w:instrText>
      </w:r>
      <w:r>
        <w:fldChar w:fldCharType="separate"/>
      </w:r>
      <w:r>
        <w:t>7</w:t>
      </w:r>
      <w:r>
        <w:fldChar w:fldCharType="end"/>
      </w:r>
      <w:r>
        <w:rPr>
          <w:rFonts w:hint="eastAsia"/>
          <w:bCs/>
          <w:szCs w:val="32"/>
        </w:rPr>
        <w:fldChar w:fldCharType="end"/>
      </w:r>
    </w:p>
    <w:p>
      <w:pPr>
        <w:pStyle w:val="14"/>
        <w:tabs>
          <w:tab w:val="right" w:leader="dot" w:pos="8306"/>
        </w:tabs>
      </w:pPr>
      <w:r>
        <w:rPr>
          <w:rFonts w:hint="eastAsia"/>
          <w:bCs/>
          <w:szCs w:val="32"/>
        </w:rPr>
        <w:fldChar w:fldCharType="begin"/>
      </w:r>
      <w:r>
        <w:rPr>
          <w:rFonts w:hint="eastAsia"/>
          <w:bCs/>
          <w:szCs w:val="32"/>
        </w:rPr>
        <w:instrText xml:space="preserve"> HYPERLINK \l _Toc6952 </w:instrText>
      </w:r>
      <w:r>
        <w:rPr>
          <w:rFonts w:hint="eastAsia"/>
          <w:bCs/>
          <w:szCs w:val="32"/>
        </w:rPr>
        <w:fldChar w:fldCharType="separate"/>
      </w:r>
      <w:r>
        <w:rPr>
          <w:bCs/>
          <w:szCs w:val="28"/>
        </w:rPr>
        <w:t>2.1</w:t>
      </w:r>
      <w:r>
        <w:rPr>
          <w:rFonts w:hint="eastAsia"/>
          <w:bCs/>
          <w:szCs w:val="28"/>
        </w:rPr>
        <w:t xml:space="preserve"> </w:t>
      </w:r>
      <w:r>
        <w:rPr>
          <w:bCs/>
          <w:szCs w:val="28"/>
        </w:rPr>
        <w:t>重庆林科环保有限公司概况</w:t>
      </w:r>
      <w:r>
        <w:tab/>
      </w:r>
      <w:r>
        <w:fldChar w:fldCharType="begin"/>
      </w:r>
      <w:r>
        <w:instrText xml:space="preserve"> PAGEREF _Toc6952 \h </w:instrText>
      </w:r>
      <w:r>
        <w:fldChar w:fldCharType="separate"/>
      </w:r>
      <w:r>
        <w:t>7</w:t>
      </w:r>
      <w:r>
        <w:fldChar w:fldCharType="end"/>
      </w:r>
      <w:r>
        <w:rPr>
          <w:rFonts w:hint="eastAsia"/>
          <w:bCs/>
          <w:szCs w:val="32"/>
        </w:rPr>
        <w:fldChar w:fldCharType="end"/>
      </w:r>
    </w:p>
    <w:p>
      <w:pPr>
        <w:pStyle w:val="14"/>
        <w:tabs>
          <w:tab w:val="right" w:leader="dot" w:pos="8306"/>
        </w:tabs>
      </w:pPr>
      <w:r>
        <w:rPr>
          <w:rFonts w:hint="eastAsia"/>
          <w:bCs/>
          <w:szCs w:val="32"/>
        </w:rPr>
        <w:fldChar w:fldCharType="begin"/>
      </w:r>
      <w:r>
        <w:rPr>
          <w:rFonts w:hint="eastAsia"/>
          <w:bCs/>
          <w:szCs w:val="32"/>
        </w:rPr>
        <w:instrText xml:space="preserve"> HYPERLINK \l _Toc9384 </w:instrText>
      </w:r>
      <w:r>
        <w:rPr>
          <w:rFonts w:hint="eastAsia"/>
          <w:bCs/>
          <w:szCs w:val="32"/>
        </w:rPr>
        <w:fldChar w:fldCharType="separate"/>
      </w:r>
      <w:r>
        <w:rPr>
          <w:bCs/>
          <w:szCs w:val="28"/>
        </w:rPr>
        <w:t>2.2</w:t>
      </w:r>
      <w:r>
        <w:rPr>
          <w:rFonts w:hint="eastAsia"/>
          <w:bCs/>
          <w:szCs w:val="28"/>
        </w:rPr>
        <w:t xml:space="preserve"> </w:t>
      </w:r>
      <w:r>
        <w:rPr>
          <w:bCs/>
          <w:szCs w:val="28"/>
        </w:rPr>
        <w:t>企业产品方案</w:t>
      </w:r>
      <w:r>
        <w:tab/>
      </w:r>
      <w:r>
        <w:fldChar w:fldCharType="begin"/>
      </w:r>
      <w:r>
        <w:instrText xml:space="preserve"> PAGEREF _Toc9384 \h </w:instrText>
      </w:r>
      <w:r>
        <w:fldChar w:fldCharType="separate"/>
      </w:r>
      <w:r>
        <w:t>7</w:t>
      </w:r>
      <w:r>
        <w:fldChar w:fldCharType="end"/>
      </w:r>
      <w:r>
        <w:rPr>
          <w:rFonts w:hint="eastAsia"/>
          <w:bCs/>
          <w:szCs w:val="32"/>
        </w:rPr>
        <w:fldChar w:fldCharType="end"/>
      </w:r>
    </w:p>
    <w:p>
      <w:pPr>
        <w:pStyle w:val="14"/>
        <w:tabs>
          <w:tab w:val="right" w:leader="dot" w:pos="8306"/>
        </w:tabs>
      </w:pPr>
      <w:r>
        <w:rPr>
          <w:rFonts w:hint="eastAsia"/>
          <w:bCs/>
          <w:szCs w:val="32"/>
        </w:rPr>
        <w:fldChar w:fldCharType="begin"/>
      </w:r>
      <w:r>
        <w:rPr>
          <w:rFonts w:hint="eastAsia"/>
          <w:bCs/>
          <w:szCs w:val="32"/>
        </w:rPr>
        <w:instrText xml:space="preserve"> HYPERLINK \l _Toc23392 </w:instrText>
      </w:r>
      <w:r>
        <w:rPr>
          <w:rFonts w:hint="eastAsia"/>
          <w:bCs/>
          <w:szCs w:val="32"/>
        </w:rPr>
        <w:fldChar w:fldCharType="separate"/>
      </w:r>
      <w:r>
        <w:rPr>
          <w:bCs/>
          <w:szCs w:val="28"/>
        </w:rPr>
        <w:t>2.3</w:t>
      </w:r>
      <w:r>
        <w:rPr>
          <w:rFonts w:hint="eastAsia"/>
          <w:bCs/>
          <w:szCs w:val="28"/>
        </w:rPr>
        <w:t xml:space="preserve"> </w:t>
      </w:r>
      <w:r>
        <w:rPr>
          <w:bCs/>
          <w:szCs w:val="28"/>
        </w:rPr>
        <w:t>企业主要建设内容</w:t>
      </w:r>
      <w:r>
        <w:tab/>
      </w:r>
      <w:r>
        <w:fldChar w:fldCharType="begin"/>
      </w:r>
      <w:r>
        <w:instrText xml:space="preserve"> PAGEREF _Toc23392 \h </w:instrText>
      </w:r>
      <w:r>
        <w:fldChar w:fldCharType="separate"/>
      </w:r>
      <w:r>
        <w:t>8</w:t>
      </w:r>
      <w:r>
        <w:fldChar w:fldCharType="end"/>
      </w:r>
      <w:r>
        <w:rPr>
          <w:rFonts w:hint="eastAsia"/>
          <w:bCs/>
          <w:szCs w:val="32"/>
        </w:rPr>
        <w:fldChar w:fldCharType="end"/>
      </w:r>
    </w:p>
    <w:p>
      <w:pPr>
        <w:pStyle w:val="14"/>
        <w:tabs>
          <w:tab w:val="right" w:leader="dot" w:pos="8306"/>
        </w:tabs>
      </w:pPr>
      <w:r>
        <w:rPr>
          <w:rFonts w:hint="eastAsia"/>
          <w:bCs/>
          <w:szCs w:val="32"/>
        </w:rPr>
        <w:fldChar w:fldCharType="begin"/>
      </w:r>
      <w:r>
        <w:rPr>
          <w:rFonts w:hint="eastAsia"/>
          <w:bCs/>
          <w:szCs w:val="32"/>
        </w:rPr>
        <w:instrText xml:space="preserve"> HYPERLINK \l _Toc13571 </w:instrText>
      </w:r>
      <w:r>
        <w:rPr>
          <w:rFonts w:hint="eastAsia"/>
          <w:bCs/>
          <w:szCs w:val="32"/>
        </w:rPr>
        <w:fldChar w:fldCharType="separate"/>
      </w:r>
      <w:r>
        <w:rPr>
          <w:bCs/>
          <w:szCs w:val="28"/>
        </w:rPr>
        <w:t>2.4</w:t>
      </w:r>
      <w:r>
        <w:rPr>
          <w:rFonts w:hint="eastAsia"/>
          <w:bCs/>
          <w:szCs w:val="28"/>
        </w:rPr>
        <w:t xml:space="preserve"> </w:t>
      </w:r>
      <w:r>
        <w:rPr>
          <w:bCs/>
          <w:szCs w:val="28"/>
        </w:rPr>
        <w:t>原辅料统计</w:t>
      </w:r>
      <w:r>
        <w:tab/>
      </w:r>
      <w:r>
        <w:fldChar w:fldCharType="begin"/>
      </w:r>
      <w:r>
        <w:instrText xml:space="preserve"> PAGEREF _Toc13571 \h </w:instrText>
      </w:r>
      <w:r>
        <w:fldChar w:fldCharType="separate"/>
      </w:r>
      <w:r>
        <w:t>9</w:t>
      </w:r>
      <w:r>
        <w:fldChar w:fldCharType="end"/>
      </w:r>
      <w:r>
        <w:rPr>
          <w:rFonts w:hint="eastAsia"/>
          <w:bCs/>
          <w:szCs w:val="32"/>
        </w:rPr>
        <w:fldChar w:fldCharType="end"/>
      </w:r>
    </w:p>
    <w:p>
      <w:pPr>
        <w:pStyle w:val="14"/>
        <w:tabs>
          <w:tab w:val="right" w:leader="dot" w:pos="8306"/>
        </w:tabs>
      </w:pPr>
      <w:r>
        <w:rPr>
          <w:rFonts w:hint="eastAsia"/>
          <w:bCs/>
          <w:szCs w:val="32"/>
        </w:rPr>
        <w:fldChar w:fldCharType="begin"/>
      </w:r>
      <w:r>
        <w:rPr>
          <w:rFonts w:hint="eastAsia"/>
          <w:bCs/>
          <w:szCs w:val="32"/>
        </w:rPr>
        <w:instrText xml:space="preserve"> HYPERLINK \l _Toc2153 </w:instrText>
      </w:r>
      <w:r>
        <w:rPr>
          <w:rFonts w:hint="eastAsia"/>
          <w:bCs/>
          <w:szCs w:val="32"/>
        </w:rPr>
        <w:fldChar w:fldCharType="separate"/>
      </w:r>
      <w:r>
        <w:rPr>
          <w:bCs/>
          <w:szCs w:val="28"/>
        </w:rPr>
        <w:t>2.5</w:t>
      </w:r>
      <w:r>
        <w:rPr>
          <w:rFonts w:hint="eastAsia"/>
          <w:bCs/>
          <w:szCs w:val="28"/>
        </w:rPr>
        <w:t xml:space="preserve"> </w:t>
      </w:r>
      <w:r>
        <w:rPr>
          <w:bCs/>
          <w:szCs w:val="28"/>
        </w:rPr>
        <w:t>平面布置</w:t>
      </w:r>
      <w:r>
        <w:tab/>
      </w:r>
      <w:r>
        <w:fldChar w:fldCharType="begin"/>
      </w:r>
      <w:r>
        <w:instrText xml:space="preserve"> PAGEREF _Toc2153 \h </w:instrText>
      </w:r>
      <w:r>
        <w:fldChar w:fldCharType="separate"/>
      </w:r>
      <w:r>
        <w:t>10</w:t>
      </w:r>
      <w:r>
        <w:fldChar w:fldCharType="end"/>
      </w:r>
      <w:r>
        <w:rPr>
          <w:rFonts w:hint="eastAsia"/>
          <w:bCs/>
          <w:szCs w:val="32"/>
        </w:rPr>
        <w:fldChar w:fldCharType="end"/>
      </w:r>
    </w:p>
    <w:p>
      <w:pPr>
        <w:pStyle w:val="14"/>
        <w:tabs>
          <w:tab w:val="right" w:leader="dot" w:pos="8306"/>
        </w:tabs>
      </w:pPr>
      <w:r>
        <w:rPr>
          <w:rFonts w:hint="eastAsia"/>
          <w:bCs/>
          <w:szCs w:val="32"/>
        </w:rPr>
        <w:fldChar w:fldCharType="begin"/>
      </w:r>
      <w:r>
        <w:rPr>
          <w:rFonts w:hint="eastAsia"/>
          <w:bCs/>
          <w:szCs w:val="32"/>
        </w:rPr>
        <w:instrText xml:space="preserve"> HYPERLINK \l _Toc8248 </w:instrText>
      </w:r>
      <w:r>
        <w:rPr>
          <w:rFonts w:hint="eastAsia"/>
          <w:bCs/>
          <w:szCs w:val="32"/>
        </w:rPr>
        <w:fldChar w:fldCharType="separate"/>
      </w:r>
      <w:r>
        <w:rPr>
          <w:bCs/>
          <w:szCs w:val="28"/>
        </w:rPr>
        <w:t>2.6</w:t>
      </w:r>
      <w:r>
        <w:rPr>
          <w:rFonts w:hint="eastAsia"/>
          <w:bCs/>
          <w:szCs w:val="28"/>
        </w:rPr>
        <w:t xml:space="preserve"> </w:t>
      </w:r>
      <w:r>
        <w:rPr>
          <w:bCs/>
          <w:szCs w:val="28"/>
        </w:rPr>
        <w:t>企业生产工艺流程</w:t>
      </w:r>
      <w:r>
        <w:tab/>
      </w:r>
      <w:r>
        <w:fldChar w:fldCharType="begin"/>
      </w:r>
      <w:r>
        <w:instrText xml:space="preserve"> PAGEREF _Toc8248 \h </w:instrText>
      </w:r>
      <w:r>
        <w:fldChar w:fldCharType="separate"/>
      </w:r>
      <w:r>
        <w:t>10</w:t>
      </w:r>
      <w:r>
        <w:fldChar w:fldCharType="end"/>
      </w:r>
      <w:r>
        <w:rPr>
          <w:rFonts w:hint="eastAsia"/>
          <w:bCs/>
          <w:szCs w:val="32"/>
        </w:rPr>
        <w:fldChar w:fldCharType="end"/>
      </w:r>
    </w:p>
    <w:p>
      <w:pPr>
        <w:pStyle w:val="10"/>
        <w:tabs>
          <w:tab w:val="right" w:leader="dot" w:pos="8306"/>
        </w:tabs>
      </w:pPr>
      <w:r>
        <w:rPr>
          <w:rFonts w:hint="eastAsia"/>
          <w:bCs/>
          <w:szCs w:val="32"/>
        </w:rPr>
        <w:fldChar w:fldCharType="begin"/>
      </w:r>
      <w:r>
        <w:rPr>
          <w:rFonts w:hint="eastAsia"/>
          <w:bCs/>
          <w:szCs w:val="32"/>
        </w:rPr>
        <w:instrText xml:space="preserve"> HYPERLINK \l _Toc18938 </w:instrText>
      </w:r>
      <w:r>
        <w:rPr>
          <w:rFonts w:hint="eastAsia"/>
          <w:bCs/>
          <w:szCs w:val="32"/>
        </w:rPr>
        <w:fldChar w:fldCharType="separate"/>
      </w:r>
      <w:r>
        <w:rPr>
          <w:bCs/>
          <w:spacing w:val="-12"/>
          <w:lang w:bidi="zh-CN"/>
        </w:rPr>
        <w:t>2.6.1</w:t>
      </w:r>
      <w:r>
        <w:rPr>
          <w:rFonts w:hint="eastAsia"/>
          <w:bCs/>
          <w:spacing w:val="-12"/>
          <w:lang w:bidi="zh-CN"/>
        </w:rPr>
        <w:t xml:space="preserve"> </w:t>
      </w:r>
      <w:r>
        <w:rPr>
          <w:bCs/>
          <w:spacing w:val="-12"/>
          <w:lang w:bidi="zh-CN"/>
        </w:rPr>
        <w:t>200L塑料和金属包装桶无害化处理工艺流程</w:t>
      </w:r>
      <w:r>
        <w:tab/>
      </w:r>
      <w:r>
        <w:fldChar w:fldCharType="begin"/>
      </w:r>
      <w:r>
        <w:instrText xml:space="preserve"> PAGEREF _Toc18938 \h </w:instrText>
      </w:r>
      <w:r>
        <w:fldChar w:fldCharType="separate"/>
      </w:r>
      <w:r>
        <w:t>10</w:t>
      </w:r>
      <w:r>
        <w:fldChar w:fldCharType="end"/>
      </w:r>
      <w:r>
        <w:rPr>
          <w:rFonts w:hint="eastAsia"/>
          <w:bCs/>
          <w:szCs w:val="32"/>
        </w:rPr>
        <w:fldChar w:fldCharType="end"/>
      </w:r>
    </w:p>
    <w:p>
      <w:pPr>
        <w:pStyle w:val="10"/>
        <w:tabs>
          <w:tab w:val="right" w:leader="dot" w:pos="8306"/>
        </w:tabs>
      </w:pPr>
      <w:r>
        <w:rPr>
          <w:rFonts w:hint="eastAsia"/>
          <w:bCs/>
          <w:szCs w:val="32"/>
        </w:rPr>
        <w:fldChar w:fldCharType="begin"/>
      </w:r>
      <w:r>
        <w:rPr>
          <w:rFonts w:hint="eastAsia"/>
          <w:bCs/>
          <w:szCs w:val="32"/>
        </w:rPr>
        <w:instrText xml:space="preserve"> HYPERLINK \l _Toc17301 </w:instrText>
      </w:r>
      <w:r>
        <w:rPr>
          <w:rFonts w:hint="eastAsia"/>
          <w:bCs/>
          <w:szCs w:val="32"/>
        </w:rPr>
        <w:fldChar w:fldCharType="separate"/>
      </w:r>
      <w:r>
        <w:t>2.</w:t>
      </w:r>
      <w:r>
        <w:rPr>
          <w:rFonts w:hint="eastAsia"/>
        </w:rPr>
        <w:t>6.2 塑料吨桶无害化处理</w:t>
      </w:r>
      <w:r>
        <w:tab/>
      </w:r>
      <w:r>
        <w:fldChar w:fldCharType="begin"/>
      </w:r>
      <w:r>
        <w:instrText xml:space="preserve"> PAGEREF _Toc17301 \h </w:instrText>
      </w:r>
      <w:r>
        <w:fldChar w:fldCharType="separate"/>
      </w:r>
      <w:r>
        <w:t>14</w:t>
      </w:r>
      <w:r>
        <w:fldChar w:fldCharType="end"/>
      </w:r>
      <w:r>
        <w:rPr>
          <w:rFonts w:hint="eastAsia"/>
          <w:bCs/>
          <w:szCs w:val="32"/>
        </w:rPr>
        <w:fldChar w:fldCharType="end"/>
      </w:r>
    </w:p>
    <w:p>
      <w:pPr>
        <w:pStyle w:val="10"/>
        <w:tabs>
          <w:tab w:val="right" w:leader="dot" w:pos="8306"/>
        </w:tabs>
      </w:pPr>
      <w:r>
        <w:rPr>
          <w:rFonts w:hint="eastAsia"/>
          <w:bCs/>
          <w:szCs w:val="32"/>
        </w:rPr>
        <w:fldChar w:fldCharType="begin"/>
      </w:r>
      <w:r>
        <w:rPr>
          <w:rFonts w:hint="eastAsia"/>
          <w:bCs/>
          <w:szCs w:val="32"/>
        </w:rPr>
        <w:instrText xml:space="preserve"> HYPERLINK \l _Toc21201 </w:instrText>
      </w:r>
      <w:r>
        <w:rPr>
          <w:rFonts w:hint="eastAsia"/>
          <w:bCs/>
          <w:szCs w:val="32"/>
        </w:rPr>
        <w:fldChar w:fldCharType="separate"/>
      </w:r>
      <w:r>
        <w:rPr>
          <w:bCs/>
        </w:rPr>
        <w:t>2.6.3</w:t>
      </w:r>
      <w:r>
        <w:rPr>
          <w:rFonts w:hint="eastAsia"/>
          <w:bCs/>
        </w:rPr>
        <w:t xml:space="preserve"> </w:t>
      </w:r>
      <w:r>
        <w:rPr>
          <w:bCs/>
        </w:rPr>
        <w:t>1-120L废塑料和金属油漆包装桶无害化处理工艺流程</w:t>
      </w:r>
      <w:r>
        <w:tab/>
      </w:r>
      <w:r>
        <w:fldChar w:fldCharType="begin"/>
      </w:r>
      <w:r>
        <w:instrText xml:space="preserve"> PAGEREF _Toc21201 \h </w:instrText>
      </w:r>
      <w:r>
        <w:fldChar w:fldCharType="separate"/>
      </w:r>
      <w:r>
        <w:t>15</w:t>
      </w:r>
      <w:r>
        <w:fldChar w:fldCharType="end"/>
      </w:r>
      <w:r>
        <w:rPr>
          <w:rFonts w:hint="eastAsia"/>
          <w:bCs/>
          <w:szCs w:val="32"/>
        </w:rPr>
        <w:fldChar w:fldCharType="end"/>
      </w:r>
    </w:p>
    <w:p>
      <w:pPr>
        <w:pStyle w:val="10"/>
        <w:tabs>
          <w:tab w:val="right" w:leader="dot" w:pos="8306"/>
        </w:tabs>
      </w:pPr>
      <w:r>
        <w:rPr>
          <w:rFonts w:hint="eastAsia"/>
          <w:bCs/>
          <w:szCs w:val="32"/>
        </w:rPr>
        <w:fldChar w:fldCharType="begin"/>
      </w:r>
      <w:r>
        <w:rPr>
          <w:rFonts w:hint="eastAsia"/>
          <w:bCs/>
          <w:szCs w:val="32"/>
        </w:rPr>
        <w:instrText xml:space="preserve"> HYPERLINK \l _Toc20195 </w:instrText>
      </w:r>
      <w:r>
        <w:rPr>
          <w:rFonts w:hint="eastAsia"/>
          <w:bCs/>
          <w:szCs w:val="32"/>
        </w:rPr>
        <w:fldChar w:fldCharType="separate"/>
      </w:r>
      <w:r>
        <w:rPr>
          <w:bCs/>
        </w:rPr>
        <w:t>2.6.4</w:t>
      </w:r>
      <w:r>
        <w:rPr>
          <w:rFonts w:hint="eastAsia"/>
          <w:bCs/>
        </w:rPr>
        <w:t xml:space="preserve"> </w:t>
      </w:r>
      <w:r>
        <w:rPr>
          <w:bCs/>
        </w:rPr>
        <w:t>其他产污环节分析</w:t>
      </w:r>
      <w:r>
        <w:tab/>
      </w:r>
      <w:r>
        <w:fldChar w:fldCharType="begin"/>
      </w:r>
      <w:r>
        <w:instrText xml:space="preserve"> PAGEREF _Toc20195 \h </w:instrText>
      </w:r>
      <w:r>
        <w:fldChar w:fldCharType="separate"/>
      </w:r>
      <w:r>
        <w:t>17</w:t>
      </w:r>
      <w:r>
        <w:fldChar w:fldCharType="end"/>
      </w:r>
      <w:r>
        <w:rPr>
          <w:rFonts w:hint="eastAsia"/>
          <w:bCs/>
          <w:szCs w:val="32"/>
        </w:rPr>
        <w:fldChar w:fldCharType="end"/>
      </w:r>
    </w:p>
    <w:p>
      <w:pPr>
        <w:pStyle w:val="10"/>
        <w:tabs>
          <w:tab w:val="right" w:leader="dot" w:pos="8306"/>
        </w:tabs>
      </w:pPr>
      <w:r>
        <w:rPr>
          <w:rFonts w:hint="eastAsia"/>
          <w:bCs/>
          <w:szCs w:val="32"/>
        </w:rPr>
        <w:fldChar w:fldCharType="begin"/>
      </w:r>
      <w:r>
        <w:rPr>
          <w:rFonts w:hint="eastAsia"/>
          <w:bCs/>
          <w:szCs w:val="32"/>
        </w:rPr>
        <w:instrText xml:space="preserve"> HYPERLINK \l _Toc17296 </w:instrText>
      </w:r>
      <w:r>
        <w:rPr>
          <w:rFonts w:hint="eastAsia"/>
          <w:bCs/>
          <w:szCs w:val="32"/>
        </w:rPr>
        <w:fldChar w:fldCharType="separate"/>
      </w:r>
      <w:r>
        <w:rPr>
          <w:bCs/>
        </w:rPr>
        <w:t>2.6.5</w:t>
      </w:r>
      <w:r>
        <w:rPr>
          <w:rFonts w:hint="eastAsia"/>
          <w:bCs/>
        </w:rPr>
        <w:t xml:space="preserve"> </w:t>
      </w:r>
      <w:r>
        <w:rPr>
          <w:bCs/>
        </w:rPr>
        <w:t>小结</w:t>
      </w:r>
      <w:r>
        <w:tab/>
      </w:r>
      <w:r>
        <w:fldChar w:fldCharType="begin"/>
      </w:r>
      <w:r>
        <w:instrText xml:space="preserve"> PAGEREF _Toc17296 \h </w:instrText>
      </w:r>
      <w:r>
        <w:fldChar w:fldCharType="separate"/>
      </w:r>
      <w:r>
        <w:t>18</w:t>
      </w:r>
      <w:r>
        <w:fldChar w:fldCharType="end"/>
      </w:r>
      <w:r>
        <w:rPr>
          <w:rFonts w:hint="eastAsia"/>
          <w:bCs/>
          <w:szCs w:val="32"/>
        </w:rPr>
        <w:fldChar w:fldCharType="end"/>
      </w:r>
    </w:p>
    <w:p>
      <w:pPr>
        <w:pStyle w:val="2"/>
        <w:tabs>
          <w:tab w:val="right" w:leader="dot" w:pos="8306"/>
        </w:tabs>
      </w:pPr>
      <w:r>
        <w:rPr>
          <w:rFonts w:hint="eastAsia"/>
          <w:bCs/>
          <w:szCs w:val="32"/>
        </w:rPr>
        <w:fldChar w:fldCharType="begin"/>
      </w:r>
      <w:r>
        <w:rPr>
          <w:rFonts w:hint="eastAsia"/>
          <w:bCs/>
          <w:szCs w:val="32"/>
        </w:rPr>
        <w:instrText xml:space="preserve"> HYPERLINK \l _Toc14410 </w:instrText>
      </w:r>
      <w:r>
        <w:rPr>
          <w:rFonts w:hint="eastAsia"/>
          <w:bCs/>
          <w:szCs w:val="32"/>
        </w:rPr>
        <w:fldChar w:fldCharType="separate"/>
      </w:r>
      <w:r>
        <w:rPr>
          <w:szCs w:val="30"/>
        </w:rPr>
        <w:t>第三章</w:t>
      </w:r>
      <w:r>
        <w:rPr>
          <w:rFonts w:hint="eastAsia"/>
          <w:szCs w:val="30"/>
        </w:rPr>
        <w:t xml:space="preserve">  </w:t>
      </w:r>
      <w:r>
        <w:rPr>
          <w:szCs w:val="30"/>
        </w:rPr>
        <w:t>现场踏勘及分析</w:t>
      </w:r>
      <w:r>
        <w:tab/>
      </w:r>
      <w:r>
        <w:fldChar w:fldCharType="begin"/>
      </w:r>
      <w:r>
        <w:instrText xml:space="preserve"> PAGEREF _Toc14410 \h </w:instrText>
      </w:r>
      <w:r>
        <w:fldChar w:fldCharType="separate"/>
      </w:r>
      <w:r>
        <w:t>19</w:t>
      </w:r>
      <w:r>
        <w:fldChar w:fldCharType="end"/>
      </w:r>
      <w:r>
        <w:rPr>
          <w:rFonts w:hint="eastAsia"/>
          <w:bCs/>
          <w:szCs w:val="32"/>
        </w:rPr>
        <w:fldChar w:fldCharType="end"/>
      </w:r>
    </w:p>
    <w:p>
      <w:pPr>
        <w:pStyle w:val="14"/>
        <w:tabs>
          <w:tab w:val="right" w:leader="dot" w:pos="8306"/>
        </w:tabs>
      </w:pPr>
      <w:r>
        <w:rPr>
          <w:rFonts w:hint="eastAsia"/>
          <w:bCs/>
          <w:szCs w:val="32"/>
        </w:rPr>
        <w:fldChar w:fldCharType="begin"/>
      </w:r>
      <w:r>
        <w:rPr>
          <w:rFonts w:hint="eastAsia"/>
          <w:bCs/>
          <w:szCs w:val="32"/>
        </w:rPr>
        <w:instrText xml:space="preserve"> HYPERLINK \l _Toc31111 </w:instrText>
      </w:r>
      <w:r>
        <w:rPr>
          <w:rFonts w:hint="eastAsia"/>
          <w:bCs/>
          <w:szCs w:val="32"/>
        </w:rPr>
        <w:fldChar w:fldCharType="separate"/>
      </w:r>
      <w:r>
        <w:rPr>
          <w:bCs/>
          <w:szCs w:val="28"/>
        </w:rPr>
        <w:t>3.1</w:t>
      </w:r>
      <w:r>
        <w:rPr>
          <w:rFonts w:hint="eastAsia"/>
          <w:bCs/>
          <w:szCs w:val="28"/>
        </w:rPr>
        <w:t xml:space="preserve"> </w:t>
      </w:r>
      <w:r>
        <w:rPr>
          <w:bCs/>
          <w:szCs w:val="28"/>
        </w:rPr>
        <w:t>现场踏勘</w:t>
      </w:r>
      <w:r>
        <w:tab/>
      </w:r>
      <w:r>
        <w:fldChar w:fldCharType="begin"/>
      </w:r>
      <w:r>
        <w:instrText xml:space="preserve"> PAGEREF _Toc31111 \h </w:instrText>
      </w:r>
      <w:r>
        <w:fldChar w:fldCharType="separate"/>
      </w:r>
      <w:r>
        <w:t>19</w:t>
      </w:r>
      <w:r>
        <w:fldChar w:fldCharType="end"/>
      </w:r>
      <w:r>
        <w:rPr>
          <w:rFonts w:hint="eastAsia"/>
          <w:bCs/>
          <w:szCs w:val="32"/>
        </w:rPr>
        <w:fldChar w:fldCharType="end"/>
      </w:r>
    </w:p>
    <w:p>
      <w:pPr>
        <w:pStyle w:val="10"/>
        <w:tabs>
          <w:tab w:val="right" w:leader="dot" w:pos="8306"/>
        </w:tabs>
      </w:pPr>
      <w:r>
        <w:rPr>
          <w:rFonts w:hint="eastAsia"/>
          <w:bCs/>
          <w:szCs w:val="32"/>
        </w:rPr>
        <w:fldChar w:fldCharType="begin"/>
      </w:r>
      <w:r>
        <w:rPr>
          <w:rFonts w:hint="eastAsia"/>
          <w:bCs/>
          <w:szCs w:val="32"/>
        </w:rPr>
        <w:instrText xml:space="preserve"> HYPERLINK \l _Toc20611 </w:instrText>
      </w:r>
      <w:r>
        <w:rPr>
          <w:rFonts w:hint="eastAsia"/>
          <w:bCs/>
          <w:szCs w:val="32"/>
        </w:rPr>
        <w:fldChar w:fldCharType="separate"/>
      </w:r>
      <w:r>
        <w:rPr>
          <w:bCs/>
        </w:rPr>
        <w:t>3.1.1</w:t>
      </w:r>
      <w:r>
        <w:rPr>
          <w:rFonts w:hint="eastAsia"/>
          <w:bCs/>
        </w:rPr>
        <w:t xml:space="preserve"> </w:t>
      </w:r>
      <w:r>
        <w:rPr>
          <w:bCs/>
        </w:rPr>
        <w:t>初步判定</w:t>
      </w:r>
      <w:r>
        <w:tab/>
      </w:r>
      <w:r>
        <w:fldChar w:fldCharType="begin"/>
      </w:r>
      <w:r>
        <w:instrText xml:space="preserve"> PAGEREF _Toc20611 \h </w:instrText>
      </w:r>
      <w:r>
        <w:fldChar w:fldCharType="separate"/>
      </w:r>
      <w:r>
        <w:t>19</w:t>
      </w:r>
      <w:r>
        <w:fldChar w:fldCharType="end"/>
      </w:r>
      <w:r>
        <w:rPr>
          <w:rFonts w:hint="eastAsia"/>
          <w:bCs/>
          <w:szCs w:val="32"/>
        </w:rPr>
        <w:fldChar w:fldCharType="end"/>
      </w:r>
    </w:p>
    <w:p>
      <w:pPr>
        <w:pStyle w:val="10"/>
        <w:tabs>
          <w:tab w:val="right" w:leader="dot" w:pos="8306"/>
        </w:tabs>
      </w:pPr>
      <w:r>
        <w:rPr>
          <w:rFonts w:hint="eastAsia"/>
          <w:bCs/>
          <w:szCs w:val="32"/>
        </w:rPr>
        <w:fldChar w:fldCharType="begin"/>
      </w:r>
      <w:r>
        <w:rPr>
          <w:rFonts w:hint="eastAsia"/>
          <w:bCs/>
          <w:szCs w:val="32"/>
        </w:rPr>
        <w:instrText xml:space="preserve"> HYPERLINK \l _Toc20644 </w:instrText>
      </w:r>
      <w:r>
        <w:rPr>
          <w:rFonts w:hint="eastAsia"/>
          <w:bCs/>
          <w:szCs w:val="32"/>
        </w:rPr>
        <w:fldChar w:fldCharType="separate"/>
      </w:r>
      <w:r>
        <w:rPr>
          <w:bCs/>
        </w:rPr>
        <w:t>3.1.2</w:t>
      </w:r>
      <w:r>
        <w:rPr>
          <w:rFonts w:hint="eastAsia"/>
          <w:bCs/>
        </w:rPr>
        <w:t xml:space="preserve"> </w:t>
      </w:r>
      <w:r>
        <w:rPr>
          <w:bCs/>
        </w:rPr>
        <w:t>人员访谈</w:t>
      </w:r>
      <w:r>
        <w:tab/>
      </w:r>
      <w:r>
        <w:fldChar w:fldCharType="begin"/>
      </w:r>
      <w:r>
        <w:instrText xml:space="preserve"> PAGEREF _Toc20644 \h </w:instrText>
      </w:r>
      <w:r>
        <w:fldChar w:fldCharType="separate"/>
      </w:r>
      <w:r>
        <w:t>19</w:t>
      </w:r>
      <w:r>
        <w:fldChar w:fldCharType="end"/>
      </w:r>
      <w:r>
        <w:rPr>
          <w:rFonts w:hint="eastAsia"/>
          <w:bCs/>
          <w:szCs w:val="32"/>
        </w:rPr>
        <w:fldChar w:fldCharType="end"/>
      </w:r>
    </w:p>
    <w:p>
      <w:pPr>
        <w:pStyle w:val="10"/>
        <w:tabs>
          <w:tab w:val="right" w:leader="dot" w:pos="8306"/>
        </w:tabs>
      </w:pPr>
      <w:r>
        <w:rPr>
          <w:rFonts w:hint="eastAsia"/>
          <w:bCs/>
          <w:szCs w:val="32"/>
        </w:rPr>
        <w:fldChar w:fldCharType="begin"/>
      </w:r>
      <w:r>
        <w:rPr>
          <w:rFonts w:hint="eastAsia"/>
          <w:bCs/>
          <w:szCs w:val="32"/>
        </w:rPr>
        <w:instrText xml:space="preserve"> HYPERLINK \l _Toc370 </w:instrText>
      </w:r>
      <w:r>
        <w:rPr>
          <w:rFonts w:hint="eastAsia"/>
          <w:bCs/>
          <w:szCs w:val="32"/>
        </w:rPr>
        <w:fldChar w:fldCharType="separate"/>
      </w:r>
      <w:r>
        <w:rPr>
          <w:bCs/>
        </w:rPr>
        <w:t>3.1.3</w:t>
      </w:r>
      <w:r>
        <w:rPr>
          <w:rFonts w:hint="eastAsia"/>
          <w:bCs/>
        </w:rPr>
        <w:t xml:space="preserve"> </w:t>
      </w:r>
      <w:r>
        <w:rPr>
          <w:bCs/>
        </w:rPr>
        <w:t>迁移途径</w:t>
      </w:r>
      <w:r>
        <w:tab/>
      </w:r>
      <w:r>
        <w:fldChar w:fldCharType="begin"/>
      </w:r>
      <w:r>
        <w:instrText xml:space="preserve"> PAGEREF _Toc370 \h </w:instrText>
      </w:r>
      <w:r>
        <w:fldChar w:fldCharType="separate"/>
      </w:r>
      <w:r>
        <w:t>19</w:t>
      </w:r>
      <w:r>
        <w:fldChar w:fldCharType="end"/>
      </w:r>
      <w:r>
        <w:rPr>
          <w:rFonts w:hint="eastAsia"/>
          <w:bCs/>
          <w:szCs w:val="32"/>
        </w:rPr>
        <w:fldChar w:fldCharType="end"/>
      </w:r>
    </w:p>
    <w:p>
      <w:pPr>
        <w:pStyle w:val="14"/>
        <w:tabs>
          <w:tab w:val="right" w:leader="dot" w:pos="8306"/>
        </w:tabs>
      </w:pPr>
      <w:r>
        <w:rPr>
          <w:rFonts w:hint="eastAsia"/>
          <w:bCs/>
          <w:szCs w:val="32"/>
        </w:rPr>
        <w:fldChar w:fldCharType="begin"/>
      </w:r>
      <w:r>
        <w:rPr>
          <w:rFonts w:hint="eastAsia"/>
          <w:bCs/>
          <w:szCs w:val="32"/>
        </w:rPr>
        <w:instrText xml:space="preserve"> HYPERLINK \l _Toc23081 </w:instrText>
      </w:r>
      <w:r>
        <w:rPr>
          <w:rFonts w:hint="eastAsia"/>
          <w:bCs/>
          <w:szCs w:val="32"/>
        </w:rPr>
        <w:fldChar w:fldCharType="separate"/>
      </w:r>
      <w:r>
        <w:rPr>
          <w:bCs/>
          <w:szCs w:val="28"/>
        </w:rPr>
        <w:t>3.2</w:t>
      </w:r>
      <w:r>
        <w:rPr>
          <w:rFonts w:hint="eastAsia"/>
          <w:bCs/>
          <w:szCs w:val="28"/>
        </w:rPr>
        <w:t xml:space="preserve"> </w:t>
      </w:r>
      <w:r>
        <w:rPr>
          <w:bCs/>
          <w:szCs w:val="28"/>
        </w:rPr>
        <w:t>重点设施及重点区域分析</w:t>
      </w:r>
      <w:r>
        <w:tab/>
      </w:r>
      <w:r>
        <w:fldChar w:fldCharType="begin"/>
      </w:r>
      <w:r>
        <w:instrText xml:space="preserve"> PAGEREF _Toc23081 \h </w:instrText>
      </w:r>
      <w:r>
        <w:fldChar w:fldCharType="separate"/>
      </w:r>
      <w:r>
        <w:t>21</w:t>
      </w:r>
      <w:r>
        <w:fldChar w:fldCharType="end"/>
      </w:r>
      <w:r>
        <w:rPr>
          <w:rFonts w:hint="eastAsia"/>
          <w:bCs/>
          <w:szCs w:val="32"/>
        </w:rPr>
        <w:fldChar w:fldCharType="end"/>
      </w:r>
    </w:p>
    <w:p>
      <w:pPr>
        <w:pStyle w:val="10"/>
        <w:tabs>
          <w:tab w:val="right" w:leader="dot" w:pos="8306"/>
        </w:tabs>
      </w:pPr>
      <w:r>
        <w:rPr>
          <w:rFonts w:hint="eastAsia"/>
          <w:bCs/>
          <w:szCs w:val="32"/>
        </w:rPr>
        <w:fldChar w:fldCharType="begin"/>
      </w:r>
      <w:r>
        <w:rPr>
          <w:rFonts w:hint="eastAsia"/>
          <w:bCs/>
          <w:szCs w:val="32"/>
        </w:rPr>
        <w:instrText xml:space="preserve"> HYPERLINK \l _Toc21137 </w:instrText>
      </w:r>
      <w:r>
        <w:rPr>
          <w:rFonts w:hint="eastAsia"/>
          <w:bCs/>
          <w:szCs w:val="32"/>
        </w:rPr>
        <w:fldChar w:fldCharType="separate"/>
      </w:r>
      <w:r>
        <w:rPr>
          <w:bCs/>
        </w:rPr>
        <w:t>3.2.1</w:t>
      </w:r>
      <w:r>
        <w:rPr>
          <w:rFonts w:hint="eastAsia"/>
          <w:bCs/>
        </w:rPr>
        <w:t xml:space="preserve"> </w:t>
      </w:r>
      <w:r>
        <w:rPr>
          <w:bCs/>
        </w:rPr>
        <w:t>涉及有毒有害物质的设施或区域</w:t>
      </w:r>
      <w:r>
        <w:tab/>
      </w:r>
      <w:r>
        <w:fldChar w:fldCharType="begin"/>
      </w:r>
      <w:r>
        <w:instrText xml:space="preserve"> PAGEREF _Toc21137 \h </w:instrText>
      </w:r>
      <w:r>
        <w:fldChar w:fldCharType="separate"/>
      </w:r>
      <w:r>
        <w:t>21</w:t>
      </w:r>
      <w:r>
        <w:fldChar w:fldCharType="end"/>
      </w:r>
      <w:r>
        <w:rPr>
          <w:rFonts w:hint="eastAsia"/>
          <w:bCs/>
          <w:szCs w:val="32"/>
        </w:rPr>
        <w:fldChar w:fldCharType="end"/>
      </w:r>
    </w:p>
    <w:p>
      <w:pPr>
        <w:pStyle w:val="10"/>
        <w:tabs>
          <w:tab w:val="right" w:leader="dot" w:pos="8306"/>
        </w:tabs>
      </w:pPr>
      <w:r>
        <w:rPr>
          <w:rFonts w:hint="eastAsia"/>
          <w:bCs/>
          <w:szCs w:val="32"/>
        </w:rPr>
        <w:fldChar w:fldCharType="begin"/>
      </w:r>
      <w:r>
        <w:rPr>
          <w:rFonts w:hint="eastAsia"/>
          <w:bCs/>
          <w:szCs w:val="32"/>
        </w:rPr>
        <w:instrText xml:space="preserve"> HYPERLINK \l _Toc21980 </w:instrText>
      </w:r>
      <w:r>
        <w:rPr>
          <w:rFonts w:hint="eastAsia"/>
          <w:bCs/>
          <w:szCs w:val="32"/>
        </w:rPr>
        <w:fldChar w:fldCharType="separate"/>
      </w:r>
      <w:r>
        <w:rPr>
          <w:bCs/>
        </w:rPr>
        <w:t>3.2.2</w:t>
      </w:r>
      <w:r>
        <w:rPr>
          <w:rFonts w:hint="eastAsia"/>
          <w:bCs/>
        </w:rPr>
        <w:t xml:space="preserve"> </w:t>
      </w:r>
      <w:r>
        <w:rPr>
          <w:bCs/>
        </w:rPr>
        <w:t>确定重点设施及重点区域</w:t>
      </w:r>
      <w:r>
        <w:tab/>
      </w:r>
      <w:r>
        <w:fldChar w:fldCharType="begin"/>
      </w:r>
      <w:r>
        <w:instrText xml:space="preserve"> PAGEREF _Toc21980 \h </w:instrText>
      </w:r>
      <w:r>
        <w:fldChar w:fldCharType="separate"/>
      </w:r>
      <w:r>
        <w:t>23</w:t>
      </w:r>
      <w:r>
        <w:fldChar w:fldCharType="end"/>
      </w:r>
      <w:r>
        <w:rPr>
          <w:rFonts w:hint="eastAsia"/>
          <w:bCs/>
          <w:szCs w:val="32"/>
        </w:rPr>
        <w:fldChar w:fldCharType="end"/>
      </w:r>
    </w:p>
    <w:p>
      <w:pPr>
        <w:pStyle w:val="2"/>
        <w:tabs>
          <w:tab w:val="right" w:leader="dot" w:pos="8306"/>
        </w:tabs>
      </w:pPr>
      <w:r>
        <w:rPr>
          <w:rFonts w:hint="eastAsia"/>
          <w:bCs/>
          <w:szCs w:val="32"/>
        </w:rPr>
        <w:fldChar w:fldCharType="begin"/>
      </w:r>
      <w:r>
        <w:rPr>
          <w:rFonts w:hint="eastAsia"/>
          <w:bCs/>
          <w:szCs w:val="32"/>
        </w:rPr>
        <w:instrText xml:space="preserve"> HYPERLINK \l _Toc27108 </w:instrText>
      </w:r>
      <w:r>
        <w:rPr>
          <w:rFonts w:hint="eastAsia"/>
          <w:bCs/>
          <w:szCs w:val="32"/>
        </w:rPr>
        <w:fldChar w:fldCharType="separate"/>
      </w:r>
      <w:r>
        <w:rPr>
          <w:szCs w:val="30"/>
        </w:rPr>
        <w:t>第四章</w:t>
      </w:r>
      <w:r>
        <w:rPr>
          <w:rFonts w:hint="eastAsia"/>
          <w:szCs w:val="30"/>
        </w:rPr>
        <w:t xml:space="preserve">  </w:t>
      </w:r>
      <w:r>
        <w:rPr>
          <w:szCs w:val="30"/>
        </w:rPr>
        <w:t>自行监测内容</w:t>
      </w:r>
      <w:r>
        <w:tab/>
      </w:r>
      <w:r>
        <w:fldChar w:fldCharType="begin"/>
      </w:r>
      <w:r>
        <w:instrText xml:space="preserve"> PAGEREF _Toc27108 \h </w:instrText>
      </w:r>
      <w:r>
        <w:fldChar w:fldCharType="separate"/>
      </w:r>
      <w:r>
        <w:t>24</w:t>
      </w:r>
      <w:r>
        <w:fldChar w:fldCharType="end"/>
      </w:r>
      <w:r>
        <w:rPr>
          <w:rFonts w:hint="eastAsia"/>
          <w:bCs/>
          <w:szCs w:val="32"/>
        </w:rPr>
        <w:fldChar w:fldCharType="end"/>
      </w:r>
    </w:p>
    <w:p>
      <w:pPr>
        <w:pStyle w:val="14"/>
        <w:tabs>
          <w:tab w:val="right" w:leader="dot" w:pos="8306"/>
        </w:tabs>
      </w:pPr>
      <w:r>
        <w:rPr>
          <w:rFonts w:hint="eastAsia"/>
          <w:bCs/>
          <w:szCs w:val="32"/>
        </w:rPr>
        <w:fldChar w:fldCharType="begin"/>
      </w:r>
      <w:r>
        <w:rPr>
          <w:rFonts w:hint="eastAsia"/>
          <w:bCs/>
          <w:szCs w:val="32"/>
        </w:rPr>
        <w:instrText xml:space="preserve"> HYPERLINK \l _Toc27071 </w:instrText>
      </w:r>
      <w:r>
        <w:rPr>
          <w:rFonts w:hint="eastAsia"/>
          <w:bCs/>
          <w:szCs w:val="32"/>
        </w:rPr>
        <w:fldChar w:fldCharType="separate"/>
      </w:r>
      <w:r>
        <w:rPr>
          <w:bCs/>
          <w:szCs w:val="28"/>
        </w:rPr>
        <w:t>4.1</w:t>
      </w:r>
      <w:r>
        <w:rPr>
          <w:rFonts w:hint="eastAsia"/>
          <w:bCs/>
          <w:szCs w:val="28"/>
        </w:rPr>
        <w:t xml:space="preserve"> </w:t>
      </w:r>
      <w:r>
        <w:rPr>
          <w:bCs/>
          <w:szCs w:val="28"/>
        </w:rPr>
        <w:t>监测布点原则</w:t>
      </w:r>
      <w:r>
        <w:tab/>
      </w:r>
      <w:r>
        <w:fldChar w:fldCharType="begin"/>
      </w:r>
      <w:r>
        <w:instrText xml:space="preserve"> PAGEREF _Toc27071 \h </w:instrText>
      </w:r>
      <w:r>
        <w:fldChar w:fldCharType="separate"/>
      </w:r>
      <w:r>
        <w:t>24</w:t>
      </w:r>
      <w:r>
        <w:fldChar w:fldCharType="end"/>
      </w:r>
      <w:r>
        <w:rPr>
          <w:rFonts w:hint="eastAsia"/>
          <w:bCs/>
          <w:szCs w:val="32"/>
        </w:rPr>
        <w:fldChar w:fldCharType="end"/>
      </w:r>
    </w:p>
    <w:p>
      <w:pPr>
        <w:pStyle w:val="14"/>
        <w:tabs>
          <w:tab w:val="right" w:leader="dot" w:pos="8306"/>
        </w:tabs>
      </w:pPr>
      <w:r>
        <w:rPr>
          <w:rFonts w:hint="eastAsia"/>
          <w:bCs/>
          <w:szCs w:val="32"/>
        </w:rPr>
        <w:fldChar w:fldCharType="begin"/>
      </w:r>
      <w:r>
        <w:rPr>
          <w:rFonts w:hint="eastAsia"/>
          <w:bCs/>
          <w:szCs w:val="32"/>
        </w:rPr>
        <w:instrText xml:space="preserve"> HYPERLINK \l _Toc13638 </w:instrText>
      </w:r>
      <w:r>
        <w:rPr>
          <w:rFonts w:hint="eastAsia"/>
          <w:bCs/>
          <w:szCs w:val="32"/>
        </w:rPr>
        <w:fldChar w:fldCharType="separate"/>
      </w:r>
      <w:r>
        <w:rPr>
          <w:bCs/>
          <w:szCs w:val="28"/>
        </w:rPr>
        <w:t>4.2</w:t>
      </w:r>
      <w:r>
        <w:rPr>
          <w:rFonts w:hint="eastAsia"/>
          <w:bCs/>
          <w:szCs w:val="28"/>
        </w:rPr>
        <w:t xml:space="preserve"> </w:t>
      </w:r>
      <w:r>
        <w:rPr>
          <w:bCs/>
          <w:szCs w:val="28"/>
        </w:rPr>
        <w:t>监测布点方案</w:t>
      </w:r>
      <w:r>
        <w:tab/>
      </w:r>
      <w:r>
        <w:fldChar w:fldCharType="begin"/>
      </w:r>
      <w:r>
        <w:instrText xml:space="preserve"> PAGEREF _Toc13638 \h </w:instrText>
      </w:r>
      <w:r>
        <w:fldChar w:fldCharType="separate"/>
      </w:r>
      <w:r>
        <w:t>24</w:t>
      </w:r>
      <w:r>
        <w:fldChar w:fldCharType="end"/>
      </w:r>
      <w:r>
        <w:rPr>
          <w:rFonts w:hint="eastAsia"/>
          <w:bCs/>
          <w:szCs w:val="32"/>
        </w:rPr>
        <w:fldChar w:fldCharType="end"/>
      </w:r>
    </w:p>
    <w:p>
      <w:pPr>
        <w:pStyle w:val="10"/>
        <w:tabs>
          <w:tab w:val="right" w:leader="dot" w:pos="8306"/>
        </w:tabs>
      </w:pPr>
      <w:r>
        <w:rPr>
          <w:rFonts w:hint="eastAsia"/>
          <w:bCs/>
          <w:szCs w:val="32"/>
        </w:rPr>
        <w:fldChar w:fldCharType="begin"/>
      </w:r>
      <w:r>
        <w:rPr>
          <w:rFonts w:hint="eastAsia"/>
          <w:bCs/>
          <w:szCs w:val="32"/>
        </w:rPr>
        <w:instrText xml:space="preserve"> HYPERLINK \l _Toc13469 </w:instrText>
      </w:r>
      <w:r>
        <w:rPr>
          <w:rFonts w:hint="eastAsia"/>
          <w:bCs/>
          <w:szCs w:val="32"/>
        </w:rPr>
        <w:fldChar w:fldCharType="separate"/>
      </w:r>
      <w:r>
        <w:rPr>
          <w:bCs/>
        </w:rPr>
        <w:t>4.2.1</w:t>
      </w:r>
      <w:r>
        <w:rPr>
          <w:rFonts w:hint="eastAsia"/>
          <w:bCs/>
        </w:rPr>
        <w:t xml:space="preserve"> </w:t>
      </w:r>
      <w:r>
        <w:rPr>
          <w:bCs/>
        </w:rPr>
        <w:t>土壤监测布点方案</w:t>
      </w:r>
      <w:r>
        <w:tab/>
      </w:r>
      <w:r>
        <w:fldChar w:fldCharType="begin"/>
      </w:r>
      <w:r>
        <w:instrText xml:space="preserve"> PAGEREF _Toc13469 \h </w:instrText>
      </w:r>
      <w:r>
        <w:fldChar w:fldCharType="separate"/>
      </w:r>
      <w:r>
        <w:t>24</w:t>
      </w:r>
      <w:r>
        <w:fldChar w:fldCharType="end"/>
      </w:r>
      <w:r>
        <w:rPr>
          <w:rFonts w:hint="eastAsia"/>
          <w:bCs/>
          <w:szCs w:val="32"/>
        </w:rPr>
        <w:fldChar w:fldCharType="end"/>
      </w:r>
    </w:p>
    <w:p>
      <w:pPr>
        <w:pStyle w:val="14"/>
        <w:tabs>
          <w:tab w:val="right" w:leader="dot" w:pos="8306"/>
        </w:tabs>
      </w:pPr>
      <w:r>
        <w:rPr>
          <w:rFonts w:hint="eastAsia"/>
          <w:bCs/>
          <w:szCs w:val="32"/>
        </w:rPr>
        <w:fldChar w:fldCharType="begin"/>
      </w:r>
      <w:r>
        <w:rPr>
          <w:rFonts w:hint="eastAsia"/>
          <w:bCs/>
          <w:szCs w:val="32"/>
        </w:rPr>
        <w:instrText xml:space="preserve"> HYPERLINK \l _Toc1862 </w:instrText>
      </w:r>
      <w:r>
        <w:rPr>
          <w:rFonts w:hint="eastAsia"/>
          <w:bCs/>
          <w:szCs w:val="32"/>
        </w:rPr>
        <w:fldChar w:fldCharType="separate"/>
      </w:r>
      <w:r>
        <w:rPr>
          <w:bCs/>
          <w:szCs w:val="28"/>
        </w:rPr>
        <w:t>4.3</w:t>
      </w:r>
      <w:r>
        <w:rPr>
          <w:rFonts w:hint="eastAsia"/>
          <w:bCs/>
          <w:szCs w:val="28"/>
        </w:rPr>
        <w:t xml:space="preserve"> </w:t>
      </w:r>
      <w:r>
        <w:rPr>
          <w:bCs/>
          <w:szCs w:val="28"/>
        </w:rPr>
        <w:t>样品采集</w:t>
      </w:r>
      <w:r>
        <w:tab/>
      </w:r>
      <w:r>
        <w:fldChar w:fldCharType="begin"/>
      </w:r>
      <w:r>
        <w:instrText xml:space="preserve"> PAGEREF _Toc1862 \h </w:instrText>
      </w:r>
      <w:r>
        <w:fldChar w:fldCharType="separate"/>
      </w:r>
      <w:r>
        <w:t>25</w:t>
      </w:r>
      <w:r>
        <w:fldChar w:fldCharType="end"/>
      </w:r>
      <w:r>
        <w:rPr>
          <w:rFonts w:hint="eastAsia"/>
          <w:bCs/>
          <w:szCs w:val="32"/>
        </w:rPr>
        <w:fldChar w:fldCharType="end"/>
      </w:r>
    </w:p>
    <w:p>
      <w:pPr>
        <w:pStyle w:val="10"/>
        <w:tabs>
          <w:tab w:val="right" w:leader="dot" w:pos="8306"/>
        </w:tabs>
      </w:pPr>
      <w:r>
        <w:rPr>
          <w:rFonts w:hint="eastAsia"/>
          <w:bCs/>
          <w:szCs w:val="32"/>
        </w:rPr>
        <w:fldChar w:fldCharType="begin"/>
      </w:r>
      <w:r>
        <w:rPr>
          <w:rFonts w:hint="eastAsia"/>
          <w:bCs/>
          <w:szCs w:val="32"/>
        </w:rPr>
        <w:instrText xml:space="preserve"> HYPERLINK \l _Toc31214 </w:instrText>
      </w:r>
      <w:r>
        <w:rPr>
          <w:rFonts w:hint="eastAsia"/>
          <w:bCs/>
          <w:szCs w:val="32"/>
        </w:rPr>
        <w:fldChar w:fldCharType="separate"/>
      </w:r>
      <w:r>
        <w:rPr>
          <w:bCs/>
        </w:rPr>
        <w:t>4.3.1</w:t>
      </w:r>
      <w:r>
        <w:rPr>
          <w:rFonts w:hint="eastAsia"/>
          <w:bCs/>
        </w:rPr>
        <w:t xml:space="preserve"> </w:t>
      </w:r>
      <w:r>
        <w:rPr>
          <w:bCs/>
        </w:rPr>
        <w:t>样品采集、保存、流转及分析测试</w:t>
      </w:r>
      <w:r>
        <w:tab/>
      </w:r>
      <w:r>
        <w:fldChar w:fldCharType="begin"/>
      </w:r>
      <w:r>
        <w:instrText xml:space="preserve"> PAGEREF _Toc31214 \h </w:instrText>
      </w:r>
      <w:r>
        <w:fldChar w:fldCharType="separate"/>
      </w:r>
      <w:r>
        <w:t>25</w:t>
      </w:r>
      <w:r>
        <w:fldChar w:fldCharType="end"/>
      </w:r>
      <w:r>
        <w:rPr>
          <w:rFonts w:hint="eastAsia"/>
          <w:bCs/>
          <w:szCs w:val="32"/>
        </w:rPr>
        <w:fldChar w:fldCharType="end"/>
      </w:r>
    </w:p>
    <w:p>
      <w:pPr>
        <w:pStyle w:val="10"/>
        <w:tabs>
          <w:tab w:val="right" w:leader="dot" w:pos="8306"/>
        </w:tabs>
      </w:pPr>
      <w:r>
        <w:rPr>
          <w:rFonts w:hint="eastAsia"/>
          <w:bCs/>
          <w:szCs w:val="32"/>
        </w:rPr>
        <w:fldChar w:fldCharType="begin"/>
      </w:r>
      <w:r>
        <w:rPr>
          <w:rFonts w:hint="eastAsia"/>
          <w:bCs/>
          <w:szCs w:val="32"/>
        </w:rPr>
        <w:instrText xml:space="preserve"> HYPERLINK \l _Toc3071 </w:instrText>
      </w:r>
      <w:r>
        <w:rPr>
          <w:rFonts w:hint="eastAsia"/>
          <w:bCs/>
          <w:szCs w:val="32"/>
        </w:rPr>
        <w:fldChar w:fldCharType="separate"/>
      </w:r>
      <w:r>
        <w:rPr>
          <w:bCs/>
        </w:rPr>
        <w:t>4.3.2</w:t>
      </w:r>
      <w:r>
        <w:rPr>
          <w:rFonts w:hint="eastAsia"/>
          <w:bCs/>
        </w:rPr>
        <w:t xml:space="preserve"> </w:t>
      </w:r>
      <w:r>
        <w:rPr>
          <w:bCs/>
        </w:rPr>
        <w:t>监测结果分析方法</w:t>
      </w:r>
      <w:r>
        <w:tab/>
      </w:r>
      <w:r>
        <w:fldChar w:fldCharType="begin"/>
      </w:r>
      <w:r>
        <w:instrText xml:space="preserve"> PAGEREF _Toc3071 \h </w:instrText>
      </w:r>
      <w:r>
        <w:fldChar w:fldCharType="separate"/>
      </w:r>
      <w:r>
        <w:t>25</w:t>
      </w:r>
      <w:r>
        <w:fldChar w:fldCharType="end"/>
      </w:r>
      <w:r>
        <w:rPr>
          <w:rFonts w:hint="eastAsia"/>
          <w:bCs/>
          <w:szCs w:val="32"/>
        </w:rPr>
        <w:fldChar w:fldCharType="end"/>
      </w:r>
    </w:p>
    <w:p>
      <w:pPr>
        <w:pStyle w:val="10"/>
        <w:tabs>
          <w:tab w:val="right" w:leader="dot" w:pos="8306"/>
        </w:tabs>
      </w:pPr>
      <w:r>
        <w:rPr>
          <w:rFonts w:hint="eastAsia"/>
          <w:bCs/>
          <w:szCs w:val="32"/>
        </w:rPr>
        <w:fldChar w:fldCharType="begin"/>
      </w:r>
      <w:r>
        <w:rPr>
          <w:rFonts w:hint="eastAsia"/>
          <w:bCs/>
          <w:szCs w:val="32"/>
        </w:rPr>
        <w:instrText xml:space="preserve"> HYPERLINK \l _Toc23003 </w:instrText>
      </w:r>
      <w:r>
        <w:rPr>
          <w:rFonts w:hint="eastAsia"/>
          <w:bCs/>
          <w:szCs w:val="32"/>
        </w:rPr>
        <w:fldChar w:fldCharType="separate"/>
      </w:r>
      <w:r>
        <w:rPr>
          <w:rFonts w:hint="eastAsia" w:ascii="Times New Roman" w:hAnsi="Times New Roman"/>
          <w:bCs/>
        </w:rPr>
        <w:t xml:space="preserve">4.3.3 </w:t>
      </w:r>
      <w:r>
        <w:rPr>
          <w:rFonts w:ascii="Times New Roman" w:hAnsi="Times New Roman"/>
          <w:bCs/>
        </w:rPr>
        <w:t>监测结果分析</w:t>
      </w:r>
      <w:r>
        <w:rPr>
          <w:rFonts w:hint="eastAsia" w:ascii="Times New Roman" w:hAnsi="Times New Roman"/>
          <w:bCs/>
        </w:rPr>
        <w:t>仪器</w:t>
      </w:r>
      <w:r>
        <w:tab/>
      </w:r>
      <w:r>
        <w:fldChar w:fldCharType="begin"/>
      </w:r>
      <w:r>
        <w:instrText xml:space="preserve"> PAGEREF _Toc23003 \h </w:instrText>
      </w:r>
      <w:r>
        <w:fldChar w:fldCharType="separate"/>
      </w:r>
      <w:r>
        <w:t>26</w:t>
      </w:r>
      <w:r>
        <w:fldChar w:fldCharType="end"/>
      </w:r>
      <w:r>
        <w:rPr>
          <w:rFonts w:hint="eastAsia"/>
          <w:bCs/>
          <w:szCs w:val="32"/>
        </w:rPr>
        <w:fldChar w:fldCharType="end"/>
      </w:r>
    </w:p>
    <w:p>
      <w:pPr>
        <w:pStyle w:val="2"/>
        <w:tabs>
          <w:tab w:val="right" w:leader="dot" w:pos="8306"/>
        </w:tabs>
      </w:pPr>
      <w:r>
        <w:rPr>
          <w:rFonts w:hint="eastAsia"/>
          <w:bCs/>
          <w:szCs w:val="32"/>
        </w:rPr>
        <w:fldChar w:fldCharType="begin"/>
      </w:r>
      <w:r>
        <w:rPr>
          <w:rFonts w:hint="eastAsia"/>
          <w:bCs/>
          <w:szCs w:val="32"/>
        </w:rPr>
        <w:instrText xml:space="preserve"> HYPERLINK \l _Toc23944 </w:instrText>
      </w:r>
      <w:r>
        <w:rPr>
          <w:rFonts w:hint="eastAsia"/>
          <w:bCs/>
          <w:szCs w:val="32"/>
        </w:rPr>
        <w:fldChar w:fldCharType="separate"/>
      </w:r>
      <w:r>
        <w:rPr>
          <w:szCs w:val="30"/>
        </w:rPr>
        <w:t>第五章</w:t>
      </w:r>
      <w:r>
        <w:rPr>
          <w:rFonts w:hint="eastAsia"/>
          <w:szCs w:val="30"/>
        </w:rPr>
        <w:t xml:space="preserve">  </w:t>
      </w:r>
      <w:r>
        <w:rPr>
          <w:szCs w:val="30"/>
        </w:rPr>
        <w:t>监测方案总结</w:t>
      </w:r>
      <w:r>
        <w:tab/>
      </w:r>
      <w:r>
        <w:fldChar w:fldCharType="begin"/>
      </w:r>
      <w:r>
        <w:instrText xml:space="preserve"> PAGEREF _Toc23944 \h </w:instrText>
      </w:r>
      <w:r>
        <w:fldChar w:fldCharType="separate"/>
      </w:r>
      <w:r>
        <w:t>28</w:t>
      </w:r>
      <w:r>
        <w:fldChar w:fldCharType="end"/>
      </w:r>
      <w:r>
        <w:rPr>
          <w:rFonts w:hint="eastAsia"/>
          <w:bCs/>
          <w:szCs w:val="32"/>
        </w:rPr>
        <w:fldChar w:fldCharType="end"/>
      </w:r>
    </w:p>
    <w:p>
      <w:pPr>
        <w:pStyle w:val="6"/>
        <w:snapToGrid w:val="0"/>
        <w:spacing w:line="480" w:lineRule="auto"/>
        <w:ind w:firstLine="0" w:firstLineChars="0"/>
        <w:jc w:val="center"/>
        <w:rPr>
          <w:b/>
          <w:bCs/>
          <w:sz w:val="30"/>
          <w:szCs w:val="30"/>
        </w:rPr>
        <w:sectPr>
          <w:footerReference r:id="rId5" w:type="default"/>
          <w:pgSz w:w="11906" w:h="16838"/>
          <w:pgMar w:top="1440" w:right="1800" w:bottom="1440" w:left="1800" w:header="851" w:footer="992" w:gutter="0"/>
          <w:pgNumType w:start="1"/>
          <w:cols w:space="720" w:num="1"/>
          <w:docGrid w:type="lines" w:linePitch="312" w:charSpace="0"/>
        </w:sectPr>
      </w:pPr>
      <w:r>
        <w:rPr>
          <w:rFonts w:hint="eastAsia"/>
          <w:bCs/>
          <w:szCs w:val="32"/>
        </w:rPr>
        <w:fldChar w:fldCharType="end"/>
      </w:r>
      <w:bookmarkStart w:id="4" w:name="_Toc14754"/>
    </w:p>
    <w:p>
      <w:pPr>
        <w:pStyle w:val="6"/>
        <w:snapToGrid w:val="0"/>
        <w:spacing w:line="480" w:lineRule="auto"/>
        <w:ind w:firstLine="0" w:firstLineChars="0"/>
        <w:jc w:val="center"/>
        <w:outlineLvl w:val="0"/>
        <w:rPr>
          <w:rFonts w:ascii="宋体" w:hAnsi="宋体" w:cs="宋体"/>
          <w:b/>
          <w:bCs/>
          <w:sz w:val="30"/>
          <w:szCs w:val="30"/>
          <w:lang w:bidi="zh-CN"/>
        </w:rPr>
      </w:pPr>
      <w:bookmarkStart w:id="5" w:name="_Toc4430"/>
      <w:r>
        <w:rPr>
          <w:rFonts w:hint="eastAsia" w:ascii="宋体" w:hAnsi="宋体" w:cs="宋体"/>
          <w:b/>
          <w:bCs/>
          <w:sz w:val="30"/>
          <w:szCs w:val="30"/>
          <w:lang w:bidi="zh-CN"/>
        </w:rPr>
        <w:t>概  述</w:t>
      </w:r>
      <w:bookmarkEnd w:id="4"/>
      <w:bookmarkEnd w:id="5"/>
    </w:p>
    <w:p>
      <w:pPr>
        <w:pStyle w:val="9"/>
        <w:widowControl w:val="0"/>
        <w:autoSpaceDE w:val="0"/>
        <w:autoSpaceDN w:val="0"/>
        <w:adjustRightInd/>
        <w:snapToGrid/>
        <w:ind w:firstLine="432" w:firstLineChars="200"/>
        <w:rPr>
          <w:rFonts w:ascii="Times New Roman" w:hAnsi="Times New Roman"/>
          <w:spacing w:val="-12"/>
        </w:rPr>
      </w:pPr>
      <w:bookmarkStart w:id="6" w:name="_bookmark1"/>
      <w:bookmarkEnd w:id="6"/>
      <w:bookmarkStart w:id="7" w:name="1.1概述"/>
      <w:bookmarkEnd w:id="7"/>
      <w:r>
        <w:rPr>
          <w:rFonts w:ascii="Times New Roman" w:hAnsi="Times New Roman"/>
          <w:spacing w:val="-12"/>
        </w:rPr>
        <w:t>为进一步加强土壤环境管理工作，防范环境风险，根据《中华人民共和国土壤污染防治法》等法律法规，重庆市江津区生态环境局于2019年12月16日发布《关于做好土壤环境管理工作的函》，要求各土壤污染重点监管单位严格落实土壤污染防治责任，确保土壤环境安全。</w:t>
      </w:r>
    </w:p>
    <w:p>
      <w:pPr>
        <w:pStyle w:val="9"/>
        <w:widowControl w:val="0"/>
        <w:autoSpaceDE w:val="0"/>
        <w:autoSpaceDN w:val="0"/>
        <w:adjustRightInd/>
        <w:snapToGrid/>
        <w:ind w:firstLine="432" w:firstLineChars="200"/>
        <w:rPr>
          <w:rFonts w:ascii="Times New Roman" w:hAnsi="Times New Roman"/>
          <w:spacing w:val="-12"/>
          <w:lang w:val="zh-CN"/>
        </w:rPr>
      </w:pPr>
      <w:r>
        <w:rPr>
          <w:rFonts w:ascii="Times New Roman" w:hAnsi="Times New Roman"/>
          <w:spacing w:val="-12"/>
        </w:rPr>
        <w:t>重庆林科环保有限公司废旧包装桶回收、无害化处理及综合利用项目</w:t>
      </w:r>
      <w:r>
        <w:rPr>
          <w:rFonts w:ascii="Times New Roman" w:hAnsi="Times New Roman"/>
          <w:spacing w:val="-12"/>
          <w:lang w:val="zh-CN"/>
        </w:rPr>
        <w:t>位于</w:t>
      </w:r>
      <w:r>
        <w:rPr>
          <w:rFonts w:ascii="Times New Roman" w:hAnsi="Times New Roman"/>
          <w:spacing w:val="-12"/>
        </w:rPr>
        <w:t>重庆市江津区德感工业园</w:t>
      </w:r>
      <w:r>
        <w:rPr>
          <w:rFonts w:ascii="Times New Roman" w:hAnsi="Times New Roman"/>
          <w:spacing w:val="-12"/>
          <w:lang w:val="zh-CN"/>
        </w:rPr>
        <w:t>，为</w:t>
      </w:r>
      <w:r>
        <w:rPr>
          <w:rFonts w:ascii="Times New Roman" w:hAnsi="Times New Roman"/>
          <w:spacing w:val="-12"/>
        </w:rPr>
        <w:t>废旧资源加工、再生利用</w:t>
      </w:r>
      <w:r>
        <w:rPr>
          <w:rFonts w:ascii="Times New Roman" w:hAnsi="Times New Roman"/>
          <w:spacing w:val="-12"/>
          <w:lang w:val="zh-CN"/>
        </w:rPr>
        <w:t>的建设项目，为重庆市江津区生态环境局依法依规公示的土壤污染重点监管单位，按照文件要求需制订企业土壤环境自行监测方案。</w:t>
      </w:r>
    </w:p>
    <w:p>
      <w:pPr>
        <w:pStyle w:val="15"/>
        <w:spacing w:before="0" w:beforeAutospacing="0" w:after="0" w:afterAutospacing="0"/>
        <w:ind w:firstLine="432" w:firstLineChars="200"/>
        <w:jc w:val="both"/>
        <w:rPr>
          <w:color w:val="0000FF"/>
        </w:rPr>
      </w:pPr>
      <w:r>
        <w:rPr>
          <w:spacing w:val="-12"/>
          <w:lang w:val="zh-CN"/>
        </w:rPr>
        <w:t>重庆</w:t>
      </w:r>
      <w:r>
        <w:rPr>
          <w:rFonts w:hint="eastAsia"/>
          <w:spacing w:val="-12"/>
          <w:lang w:val="zh-CN"/>
        </w:rPr>
        <w:t>开创环境</w:t>
      </w:r>
      <w:r>
        <w:rPr>
          <w:spacing w:val="-12"/>
          <w:lang w:val="zh-CN"/>
        </w:rPr>
        <w:t>检测有限公司高度重视，成立项目组，负责公司的土壤污染隐患自查与自行监测工作，并根据《中华人民共和国环境保护法》、《土壤污染防治行动计划》、《在产企业土壤及地下水自行监测技术指南》以及《工矿用地土壤环境管理办法（试行）》等的要求，制订本方案。</w:t>
      </w:r>
    </w:p>
    <w:p>
      <w:pPr>
        <w:pStyle w:val="6"/>
        <w:ind w:firstLine="0" w:firstLineChars="0"/>
        <w:jc w:val="both"/>
        <w:rPr>
          <w:b/>
          <w:bCs/>
          <w:color w:val="000000"/>
          <w:sz w:val="28"/>
          <w:szCs w:val="28"/>
        </w:rPr>
        <w:sectPr>
          <w:footerReference r:id="rId6" w:type="default"/>
          <w:pgSz w:w="11906" w:h="16838"/>
          <w:pgMar w:top="1440" w:right="1800" w:bottom="1440" w:left="1800" w:header="851" w:footer="992" w:gutter="0"/>
          <w:pgNumType w:start="1"/>
          <w:cols w:space="720" w:num="1"/>
          <w:docGrid w:type="lines" w:linePitch="312" w:charSpace="0"/>
        </w:sectPr>
      </w:pPr>
    </w:p>
    <w:p>
      <w:pPr>
        <w:widowControl w:val="0"/>
        <w:autoSpaceDE w:val="0"/>
        <w:autoSpaceDN w:val="0"/>
        <w:spacing w:before="64"/>
        <w:ind w:right="857"/>
        <w:jc w:val="center"/>
        <w:outlineLvl w:val="0"/>
        <w:rPr>
          <w:rFonts w:ascii="宋体" w:hAnsi="宋体" w:cs="宋体"/>
          <w:b/>
          <w:sz w:val="30"/>
          <w:szCs w:val="30"/>
        </w:rPr>
      </w:pPr>
      <w:r>
        <w:rPr>
          <w:rFonts w:hint="eastAsia" w:ascii="宋体" w:hAnsi="宋体" w:cs="宋体"/>
          <w:b/>
          <w:bCs/>
          <w:color w:val="000000"/>
          <w:sz w:val="32"/>
          <w:szCs w:val="32"/>
        </w:rPr>
        <w:t xml:space="preserve"> </w:t>
      </w:r>
      <w:bookmarkStart w:id="8" w:name="_Toc19765"/>
      <w:bookmarkStart w:id="9" w:name="_Toc3214"/>
      <w:bookmarkStart w:id="10" w:name="_Toc6951"/>
      <w:bookmarkStart w:id="11" w:name="_Toc13754"/>
      <w:r>
        <w:rPr>
          <w:rFonts w:hint="eastAsia" w:ascii="宋体" w:hAnsi="宋体" w:cs="宋体"/>
          <w:b/>
          <w:sz w:val="30"/>
          <w:szCs w:val="30"/>
        </w:rPr>
        <w:t>第一章  总则</w:t>
      </w:r>
      <w:bookmarkEnd w:id="8"/>
      <w:bookmarkEnd w:id="9"/>
      <w:bookmarkEnd w:id="10"/>
      <w:bookmarkEnd w:id="11"/>
    </w:p>
    <w:p>
      <w:pPr>
        <w:widowControl w:val="0"/>
        <w:autoSpaceDE w:val="0"/>
        <w:autoSpaceDN w:val="0"/>
        <w:jc w:val="both"/>
        <w:outlineLvl w:val="1"/>
        <w:rPr>
          <w:b/>
          <w:bCs/>
          <w:sz w:val="28"/>
          <w:szCs w:val="28"/>
        </w:rPr>
      </w:pPr>
      <w:bookmarkStart w:id="12" w:name="_Toc29921"/>
      <w:bookmarkStart w:id="13" w:name="_Toc7444"/>
      <w:bookmarkStart w:id="14" w:name="_Toc26904"/>
      <w:bookmarkStart w:id="15" w:name="_Toc585"/>
      <w:r>
        <w:rPr>
          <w:b/>
          <w:bCs/>
          <w:sz w:val="28"/>
          <w:szCs w:val="28"/>
        </w:rPr>
        <w:t>1.1</w:t>
      </w:r>
      <w:r>
        <w:rPr>
          <w:rFonts w:hint="eastAsia"/>
          <w:b/>
          <w:bCs/>
          <w:sz w:val="28"/>
          <w:szCs w:val="28"/>
        </w:rPr>
        <w:t xml:space="preserve"> </w:t>
      </w:r>
      <w:r>
        <w:rPr>
          <w:b/>
          <w:bCs/>
          <w:sz w:val="28"/>
          <w:szCs w:val="28"/>
        </w:rPr>
        <w:t>编制依据</w:t>
      </w:r>
      <w:bookmarkEnd w:id="12"/>
      <w:bookmarkEnd w:id="13"/>
      <w:bookmarkEnd w:id="14"/>
      <w:bookmarkEnd w:id="15"/>
    </w:p>
    <w:p>
      <w:pPr>
        <w:pStyle w:val="9"/>
        <w:widowControl w:val="0"/>
        <w:autoSpaceDE w:val="0"/>
        <w:autoSpaceDN w:val="0"/>
        <w:adjustRightInd/>
        <w:snapToGrid/>
        <w:outlineLvl w:val="2"/>
        <w:rPr>
          <w:rFonts w:ascii="Times New Roman" w:hAnsi="Times New Roman"/>
          <w:b/>
          <w:bCs/>
          <w:spacing w:val="-12"/>
          <w:lang w:val="zh-CN"/>
        </w:rPr>
      </w:pPr>
      <w:bookmarkStart w:id="16" w:name="_Toc821"/>
      <w:bookmarkStart w:id="17" w:name="_Toc11631"/>
      <w:bookmarkStart w:id="18" w:name="_Toc32479"/>
      <w:bookmarkStart w:id="19" w:name="_Toc21464"/>
      <w:r>
        <w:rPr>
          <w:rFonts w:ascii="Times New Roman" w:hAnsi="Times New Roman"/>
          <w:b/>
          <w:bCs/>
          <w:spacing w:val="-12"/>
          <w:lang w:val="zh-CN"/>
        </w:rPr>
        <w:t>1.1.1</w:t>
      </w:r>
      <w:r>
        <w:rPr>
          <w:rFonts w:hint="eastAsia" w:ascii="Times New Roman" w:hAnsi="Times New Roman"/>
          <w:b/>
          <w:bCs/>
          <w:spacing w:val="-12"/>
          <w:lang w:val="zh-CN"/>
        </w:rPr>
        <w:t xml:space="preserve"> </w:t>
      </w:r>
      <w:r>
        <w:rPr>
          <w:rFonts w:ascii="Times New Roman" w:hAnsi="Times New Roman"/>
          <w:b/>
          <w:bCs/>
          <w:spacing w:val="-12"/>
          <w:lang w:val="zh-CN"/>
        </w:rPr>
        <w:t>法律法规</w:t>
      </w:r>
      <w:bookmarkEnd w:id="16"/>
      <w:bookmarkEnd w:id="17"/>
      <w:bookmarkEnd w:id="18"/>
      <w:bookmarkEnd w:id="19"/>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（1）《中华人民共和国环境保护法》（2015年1月1日施行）；</w:t>
      </w:r>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（2）《中华人民共和国环境影响评价法》（2018年12月29日施行）；</w:t>
      </w:r>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（3）《中华人民共和国土壤污染防治法》（2019年1月1日起施行）；</w:t>
      </w:r>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（4）《中华人民共和国安全生产法》（2014年12月1日施行）；</w:t>
      </w:r>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（5）《中华人民共和国固体废物污染环境防治法》（2016年11月7日修订版）；</w:t>
      </w:r>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（6）《中华人民共和国水污染防治法》（2018年1月1日起施行）；</w:t>
      </w:r>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（7）《中华人民共和国大气污染防治法》（2018年10月26日修订并实施）；</w:t>
      </w:r>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（8）《中华人民共和国环境噪声污染防治法》（2018年12月29日施行）。</w:t>
      </w:r>
    </w:p>
    <w:p>
      <w:pPr>
        <w:pStyle w:val="9"/>
        <w:widowControl w:val="0"/>
        <w:autoSpaceDE w:val="0"/>
        <w:autoSpaceDN w:val="0"/>
        <w:adjustRightInd/>
        <w:snapToGrid/>
        <w:outlineLvl w:val="2"/>
        <w:rPr>
          <w:rFonts w:ascii="Times New Roman" w:hAnsi="Times New Roman"/>
          <w:b/>
          <w:bCs/>
          <w:spacing w:val="-12"/>
          <w:lang w:val="zh-CN"/>
        </w:rPr>
      </w:pPr>
      <w:bookmarkStart w:id="20" w:name="_Toc31418"/>
      <w:bookmarkStart w:id="21" w:name="_Toc22208"/>
      <w:bookmarkStart w:id="22" w:name="_Toc26273"/>
      <w:bookmarkStart w:id="23" w:name="_Toc19303"/>
      <w:r>
        <w:rPr>
          <w:rFonts w:ascii="Times New Roman" w:hAnsi="Times New Roman"/>
          <w:b/>
          <w:bCs/>
          <w:spacing w:val="-12"/>
          <w:lang w:val="zh-CN"/>
        </w:rPr>
        <w:t>1.1.2</w:t>
      </w:r>
      <w:r>
        <w:rPr>
          <w:rFonts w:hint="eastAsia" w:ascii="Times New Roman" w:hAnsi="Times New Roman"/>
          <w:b/>
          <w:bCs/>
          <w:spacing w:val="-12"/>
          <w:lang w:val="zh-CN"/>
        </w:rPr>
        <w:t xml:space="preserve"> </w:t>
      </w:r>
      <w:r>
        <w:rPr>
          <w:rFonts w:ascii="Times New Roman" w:hAnsi="Times New Roman"/>
          <w:b/>
          <w:bCs/>
          <w:spacing w:val="-12"/>
          <w:lang w:val="zh-CN"/>
        </w:rPr>
        <w:t>部门规章及规范性文件</w:t>
      </w:r>
      <w:bookmarkEnd w:id="20"/>
      <w:bookmarkEnd w:id="21"/>
      <w:bookmarkEnd w:id="22"/>
      <w:bookmarkEnd w:id="23"/>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（1）《国务院关于印发土壤污染防治行动计划的通知》（国发[2016]31号）；</w:t>
      </w:r>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（2）《危险化学品安全管理条例》（2013年修订）；</w:t>
      </w:r>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（3）《危险化学品环境管理登记办法（试行）》（2012年发布）；</w:t>
      </w:r>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（4）《危险废物贮存污染控制标准》（GB18597-2001）；</w:t>
      </w:r>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（5）《国家危险废物名录》（2016年版） ；</w:t>
      </w:r>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（6）《关于防范环境风险加强环境影响评价管理的通知》；</w:t>
      </w:r>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（7）</w:t>
      </w:r>
      <w:r>
        <w:rPr>
          <w:rFonts w:hint="eastAsia" w:ascii="Times New Roman" w:hAnsi="Times New Roman"/>
          <w:spacing w:val="-12"/>
        </w:rPr>
        <w:t xml:space="preserve"> </w:t>
      </w:r>
      <w:r>
        <w:rPr>
          <w:rFonts w:ascii="Times New Roman" w:hAnsi="Times New Roman"/>
          <w:spacing w:val="-12"/>
        </w:rPr>
        <w:t>《废弃危险化学品污染环境防治办法》，国家环境保护总局（第27号），2005年8月30日颁布，自2005年10月1日起施行；</w:t>
      </w:r>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（8）</w:t>
      </w:r>
      <w:r>
        <w:rPr>
          <w:rFonts w:hint="eastAsia" w:ascii="Times New Roman" w:hAnsi="Times New Roman"/>
          <w:spacing w:val="-12"/>
        </w:rPr>
        <w:t xml:space="preserve"> </w:t>
      </w:r>
      <w:r>
        <w:rPr>
          <w:rFonts w:ascii="Times New Roman" w:hAnsi="Times New Roman"/>
          <w:spacing w:val="-12"/>
        </w:rPr>
        <w:t>《关于加强土壤污染防治工作的意见》（环发[2008]48号），国家环境保护部，2008年6月6日）；</w:t>
      </w:r>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（9）</w:t>
      </w:r>
      <w:r>
        <w:rPr>
          <w:rFonts w:hint="eastAsia" w:ascii="Times New Roman" w:hAnsi="Times New Roman"/>
          <w:spacing w:val="-12"/>
        </w:rPr>
        <w:t xml:space="preserve">  </w:t>
      </w:r>
      <w:r>
        <w:rPr>
          <w:rFonts w:ascii="Times New Roman" w:hAnsi="Times New Roman"/>
          <w:spacing w:val="-12"/>
        </w:rPr>
        <w:t xml:space="preserve">《关于保障工业企业场地在开发利用环境安全的通知》（环发[2012]140号）； </w:t>
      </w:r>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（10）《污染场地土壤环境管理办法》（环保部令2016第42号）；</w:t>
      </w:r>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（11）《工矿用地土壤环境管理办法（试行）》（环保部令2018年第3号）。</w:t>
      </w:r>
    </w:p>
    <w:p>
      <w:pPr>
        <w:pStyle w:val="9"/>
        <w:widowControl w:val="0"/>
        <w:autoSpaceDE w:val="0"/>
        <w:autoSpaceDN w:val="0"/>
        <w:adjustRightInd/>
        <w:snapToGrid/>
        <w:outlineLvl w:val="2"/>
        <w:rPr>
          <w:rFonts w:ascii="Times New Roman" w:hAnsi="Times New Roman"/>
          <w:b/>
          <w:bCs/>
          <w:spacing w:val="-12"/>
          <w:lang w:val="zh-CN"/>
        </w:rPr>
      </w:pPr>
      <w:bookmarkStart w:id="24" w:name="_Toc11308"/>
      <w:bookmarkStart w:id="25" w:name="_Toc8995"/>
      <w:bookmarkStart w:id="26" w:name="_Toc11628"/>
      <w:bookmarkStart w:id="27" w:name="_Toc10805"/>
      <w:r>
        <w:rPr>
          <w:rFonts w:ascii="Times New Roman" w:hAnsi="Times New Roman"/>
          <w:b/>
          <w:bCs/>
          <w:spacing w:val="-12"/>
          <w:lang w:val="zh-CN"/>
        </w:rPr>
        <w:t>1.1.3</w:t>
      </w:r>
      <w:r>
        <w:rPr>
          <w:rFonts w:hint="eastAsia" w:ascii="Times New Roman" w:hAnsi="Times New Roman"/>
          <w:b/>
          <w:bCs/>
          <w:spacing w:val="-12"/>
          <w:lang w:val="zh-CN"/>
        </w:rPr>
        <w:t xml:space="preserve"> </w:t>
      </w:r>
      <w:r>
        <w:rPr>
          <w:rFonts w:ascii="Times New Roman" w:hAnsi="Times New Roman"/>
          <w:b/>
          <w:bCs/>
          <w:spacing w:val="-12"/>
          <w:lang w:val="zh-CN"/>
        </w:rPr>
        <w:t>地方政府规章及规范性文件</w:t>
      </w:r>
      <w:bookmarkEnd w:id="24"/>
      <w:bookmarkEnd w:id="25"/>
      <w:bookmarkEnd w:id="26"/>
      <w:bookmarkEnd w:id="27"/>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（1）</w:t>
      </w:r>
      <w:r>
        <w:rPr>
          <w:rFonts w:hint="eastAsia" w:ascii="Times New Roman" w:hAnsi="Times New Roman"/>
          <w:spacing w:val="-12"/>
        </w:rPr>
        <w:t xml:space="preserve"> </w:t>
      </w:r>
      <w:r>
        <w:rPr>
          <w:rFonts w:ascii="Times New Roman" w:hAnsi="Times New Roman"/>
          <w:spacing w:val="-12"/>
        </w:rPr>
        <w:t>《重庆市人民政府关于印发重庆市贯彻落实土壤污染防治行动计划工作方案的通知》（渝府办发[2016]50号）；</w:t>
      </w:r>
    </w:p>
    <w:p>
      <w:pPr>
        <w:pStyle w:val="9"/>
        <w:widowControl w:val="0"/>
        <w:autoSpaceDE w:val="0"/>
        <w:autoSpaceDN w:val="0"/>
        <w:adjustRightInd/>
        <w:snapToGrid/>
        <w:ind w:firstLine="561"/>
        <w:jc w:val="left"/>
        <w:rPr>
          <w:rFonts w:ascii="Times New Roman" w:hAnsi="Times New Roman"/>
          <w:spacing w:val="-12"/>
        </w:rPr>
      </w:pPr>
      <w:r>
        <w:rPr>
          <w:rFonts w:ascii="Times New Roman" w:hAnsi="Times New Roman"/>
          <w:spacing w:val="-12"/>
        </w:rPr>
        <w:t>（2）</w:t>
      </w:r>
      <w:r>
        <w:rPr>
          <w:rFonts w:hint="eastAsia" w:ascii="Times New Roman" w:hAnsi="Times New Roman"/>
          <w:spacing w:val="-12"/>
        </w:rPr>
        <w:t xml:space="preserve"> </w:t>
      </w:r>
      <w:r>
        <w:rPr>
          <w:rFonts w:ascii="Times New Roman" w:hAnsi="Times New Roman"/>
          <w:spacing w:val="-12"/>
        </w:rPr>
        <w:t xml:space="preserve">《重庆市环境保护条例》（重庆市人民代表大会常务委员会公告[2017]第11 </w:t>
      </w:r>
    </w:p>
    <w:p>
      <w:pPr>
        <w:pStyle w:val="9"/>
        <w:widowControl w:val="0"/>
        <w:autoSpaceDE w:val="0"/>
        <w:autoSpaceDN w:val="0"/>
        <w:adjustRightInd/>
        <w:snapToGrid/>
        <w:rPr>
          <w:rFonts w:ascii="Times New Roman" w:hAnsi="Times New Roman"/>
          <w:spacing w:val="-12"/>
        </w:rPr>
      </w:pPr>
      <w:r>
        <w:rPr>
          <w:rFonts w:ascii="Times New Roman" w:hAnsi="Times New Roman"/>
          <w:spacing w:val="-12"/>
        </w:rPr>
        <w:t xml:space="preserve">号）； </w:t>
      </w:r>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（3）《重庆市建设用地土壤污染防治办法》（重庆市人民政府令第 332号）；</w:t>
      </w:r>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 xml:space="preserve">（4）《中共重庆市委 重庆市人民政府关于加快推进生态文明建设的意见》（渝委发[2014]19号）； </w:t>
      </w:r>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 xml:space="preserve">（5）《重庆市人民政府办公厅关于印发重庆市工业项目环境准入规定（修订）的通知》（渝办发[2012]142号）； </w:t>
      </w:r>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（6）《重庆市江津区人民政府关于印发江津区贯彻落实土壤污染防治行动计划工作方案的通知》</w:t>
      </w:r>
      <w:r>
        <w:rPr>
          <w:rFonts w:hint="eastAsia" w:ascii="Times New Roman" w:hAnsi="Times New Roman"/>
          <w:spacing w:val="-12"/>
        </w:rPr>
        <w:t>（</w:t>
      </w:r>
      <w:r>
        <w:rPr>
          <w:rFonts w:ascii="Times New Roman" w:hAnsi="Times New Roman"/>
          <w:spacing w:val="-12"/>
        </w:rPr>
        <w:t>江津府发〔2017〕20号</w:t>
      </w:r>
      <w:r>
        <w:rPr>
          <w:rFonts w:hint="eastAsia" w:ascii="Times New Roman" w:hAnsi="Times New Roman"/>
          <w:spacing w:val="-12"/>
        </w:rPr>
        <w:t>）；</w:t>
      </w:r>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（7）《重庆市江津区生态环境局关于做好土壤环境管理工作的函》（2019年11月7日）。</w:t>
      </w:r>
    </w:p>
    <w:p>
      <w:pPr>
        <w:pStyle w:val="9"/>
        <w:widowControl w:val="0"/>
        <w:autoSpaceDE w:val="0"/>
        <w:autoSpaceDN w:val="0"/>
        <w:adjustRightInd/>
        <w:snapToGrid/>
        <w:outlineLvl w:val="2"/>
        <w:rPr>
          <w:rFonts w:ascii="Times New Roman" w:hAnsi="Times New Roman"/>
          <w:b/>
          <w:bCs/>
          <w:spacing w:val="-12"/>
          <w:lang w:val="zh-CN"/>
        </w:rPr>
      </w:pPr>
      <w:bookmarkStart w:id="28" w:name="_Toc20656"/>
      <w:bookmarkStart w:id="29" w:name="_Toc5862"/>
      <w:bookmarkStart w:id="30" w:name="_Toc31513"/>
      <w:bookmarkStart w:id="31" w:name="_Toc24270"/>
      <w:r>
        <w:rPr>
          <w:rFonts w:ascii="Times New Roman" w:hAnsi="Times New Roman"/>
          <w:b/>
          <w:bCs/>
          <w:spacing w:val="-12"/>
          <w:lang w:val="zh-CN"/>
        </w:rPr>
        <w:t>1.1.</w:t>
      </w:r>
      <w:r>
        <w:rPr>
          <w:rFonts w:ascii="Times New Roman" w:hAnsi="Times New Roman"/>
          <w:b/>
          <w:bCs/>
          <w:spacing w:val="-12"/>
        </w:rPr>
        <w:t>4</w:t>
      </w:r>
      <w:r>
        <w:rPr>
          <w:rFonts w:hint="eastAsia" w:ascii="Times New Roman" w:hAnsi="Times New Roman"/>
          <w:b/>
          <w:bCs/>
          <w:spacing w:val="-12"/>
        </w:rPr>
        <w:t xml:space="preserve"> </w:t>
      </w:r>
      <w:r>
        <w:rPr>
          <w:rFonts w:ascii="Times New Roman" w:hAnsi="Times New Roman"/>
          <w:b/>
          <w:bCs/>
          <w:spacing w:val="-12"/>
          <w:lang w:val="zh-CN"/>
        </w:rPr>
        <w:t>技术</w:t>
      </w:r>
      <w:r>
        <w:rPr>
          <w:rFonts w:ascii="Times New Roman" w:hAnsi="Times New Roman"/>
          <w:b/>
          <w:bCs/>
          <w:spacing w:val="-12"/>
        </w:rPr>
        <w:t>导则、标准和</w:t>
      </w:r>
      <w:r>
        <w:rPr>
          <w:rFonts w:ascii="Times New Roman" w:hAnsi="Times New Roman"/>
          <w:b/>
          <w:bCs/>
          <w:spacing w:val="-12"/>
          <w:lang w:val="zh-CN"/>
        </w:rPr>
        <w:t>规范</w:t>
      </w:r>
      <w:bookmarkEnd w:id="28"/>
      <w:bookmarkEnd w:id="29"/>
      <w:bookmarkEnd w:id="30"/>
      <w:bookmarkEnd w:id="31"/>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（1）《在产企业土壤及地下水自行监测技术指南》（征求意见稿）；</w:t>
      </w:r>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（2）《建设用地土壤污染状况调查技术导则》（HJ25.1-2019）；</w:t>
      </w:r>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（3）《建设用地土壤污染风险管控和修复监测技术导则》（HJ25.2-2019）；</w:t>
      </w:r>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（4）《场地环境调查技术导则》（HJ25.1-2014）；</w:t>
      </w:r>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（5）《场地环境监测技术导则》（HJ25.2-2014）；</w:t>
      </w:r>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（6）《土壤环境监测技术规范》（HJ/T166-2004）；</w:t>
      </w:r>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（7）</w:t>
      </w:r>
      <w:r>
        <w:rPr>
          <w:rFonts w:hint="eastAsia" w:ascii="Times New Roman" w:hAnsi="Times New Roman"/>
          <w:spacing w:val="-12"/>
        </w:rPr>
        <w:t xml:space="preserve"> </w:t>
      </w:r>
      <w:r>
        <w:rPr>
          <w:rFonts w:ascii="Times New Roman" w:hAnsi="Times New Roman"/>
          <w:spacing w:val="-12"/>
        </w:rPr>
        <w:t>《工业企业场地环境调查评估与修复工作指南（试行）》（环境保护部，2014 年 11 月）；</w:t>
      </w:r>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（8）</w:t>
      </w:r>
      <w:r>
        <w:rPr>
          <w:rFonts w:hint="eastAsia" w:ascii="Times New Roman" w:hAnsi="Times New Roman"/>
          <w:spacing w:val="-12"/>
        </w:rPr>
        <w:t xml:space="preserve"> </w:t>
      </w:r>
      <w:r>
        <w:rPr>
          <w:rFonts w:ascii="Times New Roman" w:hAnsi="Times New Roman"/>
          <w:spacing w:val="-12"/>
        </w:rPr>
        <w:t>《场地环境调查与风险评估技术导则》（DB50/T725-2016）；</w:t>
      </w:r>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（9）</w:t>
      </w:r>
      <w:r>
        <w:rPr>
          <w:rFonts w:hint="eastAsia" w:ascii="Times New Roman" w:hAnsi="Times New Roman"/>
          <w:spacing w:val="-12"/>
        </w:rPr>
        <w:t xml:space="preserve"> </w:t>
      </w:r>
      <w:r>
        <w:rPr>
          <w:rFonts w:ascii="Times New Roman" w:hAnsi="Times New Roman"/>
          <w:spacing w:val="-12"/>
        </w:rPr>
        <w:t>《场地土壤环境风险评估筛选值》（DB50/T723-2016）；</w:t>
      </w:r>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（10）《污染场地土壤修复技术导则》（HJ25.4-2014）；</w:t>
      </w:r>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（11）《建设项目环境风险评价技术导则》</w:t>
      </w:r>
      <w:r>
        <w:rPr>
          <w:rFonts w:hint="eastAsia" w:ascii="Times New Roman" w:hAnsi="Times New Roman"/>
          <w:spacing w:val="-12"/>
        </w:rPr>
        <w:t>；</w:t>
      </w:r>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（12）《危险废物鉴别技术规范》（HJ/T298-2007）；</w:t>
      </w:r>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（13）</w:t>
      </w:r>
      <w:r>
        <w:rPr>
          <w:rFonts w:hint="eastAsia" w:ascii="Times New Roman" w:hAnsi="Times New Roman"/>
          <w:spacing w:val="-12"/>
        </w:rPr>
        <w:t xml:space="preserve">  </w:t>
      </w:r>
      <w:r>
        <w:rPr>
          <w:rFonts w:ascii="Times New Roman" w:hAnsi="Times New Roman"/>
          <w:spacing w:val="-12"/>
        </w:rPr>
        <w:t>《土壤环境质量 建设用地土壤污染风险管控标准（试行）》（GB36600-2018）；</w:t>
      </w:r>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（14）《土壤环境质量标准》（GB15618-1995）；</w:t>
      </w:r>
    </w:p>
    <w:p>
      <w:pPr>
        <w:pStyle w:val="9"/>
        <w:widowControl w:val="0"/>
        <w:autoSpaceDE w:val="0"/>
        <w:autoSpaceDN w:val="0"/>
        <w:adjustRightInd/>
        <w:snapToGrid/>
        <w:ind w:firstLine="561"/>
        <w:rPr>
          <w:rFonts w:ascii="Times New Roman" w:hAnsi="Times New Roman"/>
          <w:spacing w:val="-12"/>
        </w:rPr>
      </w:pPr>
      <w:r>
        <w:rPr>
          <w:rFonts w:ascii="Times New Roman" w:hAnsi="Times New Roman"/>
          <w:spacing w:val="-12"/>
        </w:rPr>
        <w:t>（15）《环境影响评价技术导则  土壤环境》（HJ1964-2018）；</w:t>
      </w:r>
    </w:p>
    <w:p>
      <w:pPr>
        <w:pStyle w:val="9"/>
        <w:widowControl w:val="0"/>
        <w:autoSpaceDE w:val="0"/>
        <w:autoSpaceDN w:val="0"/>
        <w:adjustRightInd/>
        <w:snapToGrid/>
        <w:outlineLvl w:val="2"/>
        <w:rPr>
          <w:rFonts w:ascii="Times New Roman" w:hAnsi="Times New Roman"/>
          <w:b/>
          <w:bCs/>
          <w:spacing w:val="-12"/>
        </w:rPr>
      </w:pPr>
      <w:bookmarkStart w:id="32" w:name="_Toc5842"/>
      <w:bookmarkStart w:id="33" w:name="_Toc24441"/>
      <w:bookmarkStart w:id="34" w:name="_Toc29143"/>
      <w:bookmarkStart w:id="35" w:name="_Toc10666"/>
      <w:r>
        <w:rPr>
          <w:rFonts w:ascii="Times New Roman" w:hAnsi="Times New Roman"/>
          <w:b/>
          <w:bCs/>
          <w:spacing w:val="-12"/>
        </w:rPr>
        <w:t>1.1.5</w:t>
      </w:r>
      <w:r>
        <w:rPr>
          <w:rFonts w:hint="eastAsia" w:ascii="Times New Roman" w:hAnsi="Times New Roman"/>
          <w:b/>
          <w:bCs/>
          <w:spacing w:val="-12"/>
        </w:rPr>
        <w:t xml:space="preserve"> </w:t>
      </w:r>
      <w:r>
        <w:rPr>
          <w:rFonts w:ascii="Times New Roman" w:hAnsi="Times New Roman"/>
          <w:b/>
          <w:bCs/>
          <w:spacing w:val="-12"/>
        </w:rPr>
        <w:t>业主提供的资料</w:t>
      </w:r>
      <w:bookmarkEnd w:id="32"/>
      <w:bookmarkEnd w:id="33"/>
      <w:bookmarkEnd w:id="34"/>
      <w:bookmarkEnd w:id="35"/>
    </w:p>
    <w:p>
      <w:pPr>
        <w:pStyle w:val="9"/>
        <w:widowControl w:val="0"/>
        <w:autoSpaceDE w:val="0"/>
        <w:autoSpaceDN w:val="0"/>
        <w:adjustRightInd/>
        <w:snapToGrid/>
        <w:ind w:firstLine="648" w:firstLineChars="300"/>
        <w:rPr>
          <w:rFonts w:ascii="Times New Roman" w:hAnsi="Times New Roman"/>
          <w:spacing w:val="-12"/>
        </w:rPr>
      </w:pPr>
      <w:bookmarkStart w:id="36" w:name="_Toc13464"/>
      <w:bookmarkStart w:id="37" w:name="_Toc1741"/>
      <w:r>
        <w:rPr>
          <w:rFonts w:ascii="Times New Roman" w:hAnsi="Times New Roman"/>
          <w:spacing w:val="-12"/>
        </w:rPr>
        <w:t>（1）</w:t>
      </w:r>
      <w:r>
        <w:rPr>
          <w:rFonts w:hint="eastAsia" w:ascii="Times New Roman" w:hAnsi="Times New Roman"/>
          <w:spacing w:val="-12"/>
        </w:rPr>
        <w:t xml:space="preserve"> </w:t>
      </w:r>
      <w:r>
        <w:rPr>
          <w:rFonts w:ascii="Times New Roman" w:hAnsi="Times New Roman"/>
          <w:spacing w:val="-12"/>
        </w:rPr>
        <w:t>《重庆林科环保有限公司废旧包装桶回收、无害化处理及综合利用项目环境影响报告书》（2017年11月，重庆宏伟工程环保有限公司）（2017年12月14日获得重庆市环境保护局下发批文： 渝（市）环评公告</w:t>
      </w:r>
      <w:r>
        <w:rPr>
          <w:rFonts w:hint="eastAsia" w:ascii="Times New Roman" w:hAnsi="Times New Roman"/>
          <w:spacing w:val="-12"/>
        </w:rPr>
        <w:t>[</w:t>
      </w:r>
      <w:r>
        <w:rPr>
          <w:rFonts w:ascii="Times New Roman" w:hAnsi="Times New Roman"/>
          <w:spacing w:val="-12"/>
        </w:rPr>
        <w:t>2017</w:t>
      </w:r>
      <w:r>
        <w:rPr>
          <w:rFonts w:hint="eastAsia" w:ascii="Times New Roman" w:hAnsi="Times New Roman"/>
          <w:spacing w:val="-12"/>
        </w:rPr>
        <w:t>]</w:t>
      </w:r>
      <w:r>
        <w:rPr>
          <w:rFonts w:ascii="Times New Roman" w:hAnsi="Times New Roman"/>
          <w:spacing w:val="-12"/>
        </w:rPr>
        <w:t>37号）。</w:t>
      </w:r>
    </w:p>
    <w:p>
      <w:pPr>
        <w:widowControl w:val="0"/>
        <w:autoSpaceDE w:val="0"/>
        <w:autoSpaceDN w:val="0"/>
        <w:jc w:val="both"/>
        <w:outlineLvl w:val="1"/>
        <w:rPr>
          <w:b/>
          <w:bCs/>
          <w:sz w:val="28"/>
          <w:szCs w:val="28"/>
        </w:rPr>
      </w:pPr>
      <w:bookmarkStart w:id="38" w:name="_Toc15888"/>
      <w:bookmarkStart w:id="39" w:name="_Toc15377"/>
      <w:r>
        <w:rPr>
          <w:b/>
          <w:bCs/>
          <w:sz w:val="28"/>
          <w:szCs w:val="28"/>
        </w:rPr>
        <w:t>1.2</w:t>
      </w:r>
      <w:r>
        <w:rPr>
          <w:rFonts w:hint="eastAsia"/>
          <w:b/>
          <w:bCs/>
          <w:sz w:val="28"/>
          <w:szCs w:val="28"/>
        </w:rPr>
        <w:t xml:space="preserve"> </w:t>
      </w:r>
      <w:r>
        <w:rPr>
          <w:b/>
          <w:bCs/>
          <w:sz w:val="28"/>
          <w:szCs w:val="28"/>
        </w:rPr>
        <w:t>执行标准</w:t>
      </w:r>
      <w:bookmarkEnd w:id="36"/>
      <w:bookmarkEnd w:id="37"/>
      <w:bookmarkEnd w:id="38"/>
      <w:bookmarkEnd w:id="39"/>
    </w:p>
    <w:p>
      <w:pPr>
        <w:pStyle w:val="9"/>
        <w:widowControl w:val="0"/>
        <w:autoSpaceDE w:val="0"/>
        <w:autoSpaceDN w:val="0"/>
        <w:adjustRightInd/>
        <w:snapToGrid/>
        <w:ind w:firstLine="432" w:firstLineChars="200"/>
        <w:rPr>
          <w:rFonts w:ascii="Times New Roman" w:hAnsi="Times New Roman"/>
          <w:spacing w:val="-12"/>
          <w:lang w:bidi="zh-CN"/>
        </w:rPr>
      </w:pPr>
      <w:r>
        <w:rPr>
          <w:rFonts w:hint="eastAsia" w:ascii="Times New Roman" w:hAnsi="Times New Roman"/>
          <w:spacing w:val="-12"/>
          <w:lang w:bidi="zh-CN"/>
        </w:rPr>
        <w:t>本次土壤环境自行监测</w:t>
      </w:r>
      <w:r>
        <w:rPr>
          <w:rFonts w:ascii="Times New Roman" w:hAnsi="Times New Roman"/>
          <w:spacing w:val="-12"/>
          <w:lang w:bidi="zh-CN"/>
        </w:rPr>
        <w:t>中的污染因子</w:t>
      </w:r>
      <w:r>
        <w:rPr>
          <w:rFonts w:hint="eastAsia" w:ascii="Times New Roman" w:hAnsi="Times New Roman"/>
          <w:spacing w:val="-12"/>
          <w:lang w:bidi="zh-CN"/>
        </w:rPr>
        <w:t>主要</w:t>
      </w:r>
      <w:r>
        <w:rPr>
          <w:rFonts w:ascii="Times New Roman" w:hAnsi="Times New Roman"/>
          <w:spacing w:val="-12"/>
          <w:lang w:bidi="zh-CN"/>
        </w:rPr>
        <w:t>参考《土壤环境质量建设用地土壤污染风险管控标准》（试行）（GB36600-2018）建设用地土壤污染风险筛选值和管制值</w:t>
      </w:r>
      <w:r>
        <w:rPr>
          <w:rFonts w:hint="eastAsia" w:ascii="Times New Roman" w:hAnsi="Times New Roman"/>
          <w:spacing w:val="-12"/>
          <w:lang w:bidi="zh-CN"/>
        </w:rPr>
        <w:t>（基本项目）中</w:t>
      </w:r>
      <w:r>
        <w:rPr>
          <w:rFonts w:ascii="Times New Roman" w:hAnsi="Times New Roman"/>
          <w:spacing w:val="-12"/>
          <w:lang w:bidi="zh-CN"/>
        </w:rPr>
        <w:t>第二类用地</w:t>
      </w:r>
      <w:r>
        <w:rPr>
          <w:rFonts w:hint="eastAsia" w:ascii="Times New Roman" w:hAnsi="Times New Roman"/>
          <w:spacing w:val="-12"/>
          <w:lang w:bidi="zh-CN"/>
        </w:rPr>
        <w:t>筛选</w:t>
      </w:r>
      <w:r>
        <w:rPr>
          <w:rFonts w:ascii="Times New Roman" w:hAnsi="Times New Roman"/>
          <w:spacing w:val="-12"/>
          <w:lang w:bidi="zh-CN"/>
        </w:rPr>
        <w:t>值</w:t>
      </w:r>
      <w:r>
        <w:rPr>
          <w:rFonts w:hint="eastAsia" w:ascii="Times New Roman" w:hAnsi="Times New Roman"/>
          <w:spacing w:val="-12"/>
          <w:lang w:bidi="zh-CN"/>
        </w:rPr>
        <w:t>；锌参考</w:t>
      </w:r>
      <w:r>
        <w:rPr>
          <w:rFonts w:ascii="Times New Roman" w:hAnsi="Times New Roman"/>
          <w:spacing w:val="-12"/>
          <w:lang w:bidi="zh-CN"/>
        </w:rPr>
        <w:t>《土壤环境质量  农用地土壤污染风险管控标准》（试行）（GB15618-2018）农用地土壤污染风险筛选值（基本项目）中其他标准</w:t>
      </w:r>
      <w:r>
        <w:rPr>
          <w:rFonts w:hint="eastAsia" w:ascii="Times New Roman" w:hAnsi="Times New Roman"/>
          <w:spacing w:val="-12"/>
          <w:lang w:bidi="zh-CN"/>
        </w:rPr>
        <w:t>。土壤环境执行标准</w:t>
      </w:r>
      <w:r>
        <w:rPr>
          <w:rFonts w:ascii="Times New Roman" w:hAnsi="Times New Roman"/>
          <w:spacing w:val="-12"/>
          <w:lang w:bidi="zh-CN"/>
        </w:rPr>
        <w:t>详见表1-1。</w:t>
      </w:r>
    </w:p>
    <w:p>
      <w:pPr>
        <w:pStyle w:val="9"/>
        <w:widowControl w:val="0"/>
        <w:autoSpaceDE w:val="0"/>
        <w:autoSpaceDN w:val="0"/>
        <w:adjustRightInd/>
        <w:snapToGrid/>
        <w:spacing w:line="460" w:lineRule="exact"/>
        <w:ind w:firstLine="482" w:firstLineChars="200"/>
        <w:jc w:val="center"/>
        <w:rPr>
          <w:rFonts w:ascii="Times New Roman" w:hAnsi="Times New Roman"/>
          <w:b/>
          <w:bCs/>
        </w:rPr>
      </w:pPr>
      <w:r>
        <w:rPr>
          <w:rFonts w:ascii="Times New Roman" w:hAnsi="Times New Roman"/>
          <w:b/>
          <w:bCs/>
        </w:rPr>
        <w:t xml:space="preserve">   表1-1</w:t>
      </w:r>
      <w:r>
        <w:rPr>
          <w:rFonts w:hint="eastAsia" w:ascii="Times New Roman" w:hAnsi="Times New Roman"/>
          <w:b/>
          <w:bCs/>
        </w:rPr>
        <w:t xml:space="preserve">  </w:t>
      </w:r>
      <w:r>
        <w:rPr>
          <w:rFonts w:ascii="Times New Roman" w:hAnsi="Times New Roman"/>
          <w:b/>
          <w:bCs/>
        </w:rPr>
        <w:t>土壤环境执行标准一览表</w:t>
      </w:r>
      <w:r>
        <w:rPr>
          <w:rFonts w:hint="eastAsia" w:ascii="Times New Roman" w:hAnsi="Times New Roman"/>
          <w:b/>
          <w:bCs/>
        </w:rPr>
        <w:t xml:space="preserve">  </w:t>
      </w:r>
      <w:r>
        <w:rPr>
          <w:rFonts w:ascii="Times New Roman" w:hAnsi="Times New Roman"/>
          <w:b/>
          <w:bCs/>
        </w:rPr>
        <w:t>单位：mg/kg</w:t>
      </w:r>
    </w:p>
    <w:p>
      <w:pPr>
        <w:pStyle w:val="9"/>
        <w:spacing w:before="7"/>
        <w:rPr>
          <w:rFonts w:ascii="Times New Roman" w:hAnsi="Times New Roman"/>
          <w:sz w:val="6"/>
        </w:rPr>
      </w:pPr>
    </w:p>
    <w:tbl>
      <w:tblPr>
        <w:tblStyle w:val="16"/>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1"/>
        <w:gridCol w:w="2422"/>
        <w:gridCol w:w="1200"/>
        <w:gridCol w:w="1256"/>
        <w:gridCol w:w="33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序号</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污染项目</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筛选值</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管制值</w:t>
            </w:r>
          </w:p>
        </w:tc>
        <w:tc>
          <w:tcPr>
            <w:tcW w:w="335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评估依据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镉</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65</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172</w:t>
            </w:r>
          </w:p>
        </w:tc>
        <w:tc>
          <w:tcPr>
            <w:tcW w:w="3352" w:type="dxa"/>
            <w:vMerge w:val="restart"/>
            <w:vAlign w:val="center"/>
          </w:tcPr>
          <w:p>
            <w:pPr>
              <w:pStyle w:val="34"/>
              <w:widowControl w:val="0"/>
              <w:autoSpaceDE w:val="0"/>
              <w:autoSpaceDN w:val="0"/>
              <w:spacing w:line="320" w:lineRule="exact"/>
              <w:jc w:val="both"/>
              <w:rPr>
                <w:rFonts w:ascii="Times New Roman" w:hAnsi="Times New Roman" w:cs="Times New Roman"/>
                <w:b/>
                <w:bCs/>
                <w:sz w:val="21"/>
                <w:szCs w:val="21"/>
              </w:rPr>
            </w:pPr>
            <w:r>
              <w:rPr>
                <w:rFonts w:ascii="Times New Roman" w:hAnsi="Times New Roman" w:cs="Times New Roman"/>
                <w:sz w:val="21"/>
                <w:szCs w:val="21"/>
              </w:rPr>
              <w:t>《土壤环境质量</w:t>
            </w:r>
            <w:r>
              <w:rPr>
                <w:rFonts w:hint="eastAsia" w:ascii="Times New Roman" w:hAnsi="Times New Roman" w:cs="Times New Roman"/>
                <w:sz w:val="21"/>
                <w:szCs w:val="21"/>
                <w:lang w:val="en-US"/>
              </w:rPr>
              <w:t xml:space="preserve"> </w:t>
            </w:r>
            <w:r>
              <w:rPr>
                <w:rFonts w:ascii="Times New Roman" w:hAnsi="Times New Roman" w:cs="Times New Roman"/>
                <w:sz w:val="21"/>
                <w:szCs w:val="21"/>
              </w:rPr>
              <w:t>建设用地土壤污染风险管控标准（试行）》（GB36600-2018）</w:t>
            </w:r>
            <w:r>
              <w:rPr>
                <w:rFonts w:ascii="Times New Roman" w:hAnsi="Times New Roman" w:cs="Times New Roman"/>
                <w:sz w:val="21"/>
                <w:szCs w:val="21"/>
                <w:lang w:val="en-US"/>
              </w:rPr>
              <w:t>建设用地土壤污染风险筛选值和管制值</w:t>
            </w:r>
            <w:r>
              <w:rPr>
                <w:rFonts w:hint="eastAsia" w:ascii="Times New Roman" w:hAnsi="Times New Roman" w:cs="Times New Roman"/>
                <w:sz w:val="21"/>
                <w:szCs w:val="21"/>
                <w:lang w:val="en-US"/>
              </w:rPr>
              <w:t>（基本项目）</w:t>
            </w:r>
            <w:r>
              <w:rPr>
                <w:rFonts w:ascii="Times New Roman" w:hAnsi="Times New Roman" w:cs="Times New Roman"/>
                <w:sz w:val="21"/>
                <w:szCs w:val="21"/>
              </w:rPr>
              <w:t>第二类用地筛选值和管</w:t>
            </w:r>
            <w:r>
              <w:rPr>
                <w:rFonts w:hint="eastAsia" w:ascii="Times New Roman" w:hAnsi="Times New Roman" w:cs="Times New Roman"/>
                <w:sz w:val="21"/>
                <w:szCs w:val="21"/>
                <w:lang w:val="en-US"/>
              </w:rPr>
              <w:t>制</w:t>
            </w:r>
            <w:r>
              <w:rPr>
                <w:rFonts w:ascii="Times New Roman" w:hAnsi="Times New Roman" w:cs="Times New Roman"/>
                <w:sz w:val="21"/>
                <w:szCs w:val="21"/>
              </w:rPr>
              <w:t>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2</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铅</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800</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2500</w:t>
            </w:r>
          </w:p>
        </w:tc>
        <w:tc>
          <w:tcPr>
            <w:tcW w:w="3352" w:type="dxa"/>
            <w:vMerge w:val="continue"/>
            <w:vAlign w:val="center"/>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3</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汞</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38</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82</w:t>
            </w:r>
          </w:p>
        </w:tc>
        <w:tc>
          <w:tcPr>
            <w:tcW w:w="3352" w:type="dxa"/>
            <w:vMerge w:val="continue"/>
            <w:vAlign w:val="center"/>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4</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六价铬</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5.7</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78</w:t>
            </w:r>
          </w:p>
        </w:tc>
        <w:tc>
          <w:tcPr>
            <w:tcW w:w="3352" w:type="dxa"/>
            <w:vMerge w:val="continue"/>
            <w:vAlign w:val="center"/>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5</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砷</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60</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140</w:t>
            </w:r>
          </w:p>
        </w:tc>
        <w:tc>
          <w:tcPr>
            <w:tcW w:w="3352" w:type="dxa"/>
            <w:vMerge w:val="continue"/>
            <w:vAlign w:val="center"/>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6</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镍</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900</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2000</w:t>
            </w:r>
          </w:p>
        </w:tc>
        <w:tc>
          <w:tcPr>
            <w:tcW w:w="3352" w:type="dxa"/>
            <w:vMerge w:val="continue"/>
            <w:vAlign w:val="center"/>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7</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铜</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18000</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36000</w:t>
            </w:r>
          </w:p>
        </w:tc>
        <w:tc>
          <w:tcPr>
            <w:tcW w:w="3352" w:type="dxa"/>
            <w:vMerge w:val="continue"/>
            <w:vAlign w:val="center"/>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8</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四氯化碳</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2.8</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36</w:t>
            </w:r>
          </w:p>
        </w:tc>
        <w:tc>
          <w:tcPr>
            <w:tcW w:w="3352" w:type="dxa"/>
            <w:vMerge w:val="continue"/>
            <w:vAlign w:val="center"/>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9</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氯仿</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0.9</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10</w:t>
            </w:r>
          </w:p>
        </w:tc>
        <w:tc>
          <w:tcPr>
            <w:tcW w:w="3352" w:type="dxa"/>
            <w:vMerge w:val="continue"/>
            <w:vAlign w:val="center"/>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10</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氯甲烷</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37</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120</w:t>
            </w:r>
          </w:p>
        </w:tc>
        <w:tc>
          <w:tcPr>
            <w:tcW w:w="3352" w:type="dxa"/>
            <w:vMerge w:val="continue"/>
            <w:vAlign w:val="center"/>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11</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1,1-二氯乙烷</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9</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100</w:t>
            </w:r>
          </w:p>
        </w:tc>
        <w:tc>
          <w:tcPr>
            <w:tcW w:w="3352" w:type="dxa"/>
            <w:vMerge w:val="continue"/>
            <w:vAlign w:val="center"/>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12</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1,2-二氯乙烷</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5</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21</w:t>
            </w:r>
          </w:p>
        </w:tc>
        <w:tc>
          <w:tcPr>
            <w:tcW w:w="3352" w:type="dxa"/>
            <w:vMerge w:val="continue"/>
            <w:vAlign w:val="center"/>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13</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1,1-二氯乙烯</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66</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200</w:t>
            </w:r>
          </w:p>
        </w:tc>
        <w:tc>
          <w:tcPr>
            <w:tcW w:w="3352" w:type="dxa"/>
            <w:vMerge w:val="continue"/>
            <w:vAlign w:val="center"/>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14</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顺-1,2-二氯乙烯</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596</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2000</w:t>
            </w:r>
          </w:p>
        </w:tc>
        <w:tc>
          <w:tcPr>
            <w:tcW w:w="3352" w:type="dxa"/>
            <w:vMerge w:val="continue"/>
            <w:vAlign w:val="center"/>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15</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反-1,2-二氯乙烯</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54</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163</w:t>
            </w:r>
          </w:p>
        </w:tc>
        <w:tc>
          <w:tcPr>
            <w:tcW w:w="3352" w:type="dxa"/>
            <w:vMerge w:val="continue"/>
            <w:vAlign w:val="center"/>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16</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二氯甲烷</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616</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2000</w:t>
            </w:r>
          </w:p>
        </w:tc>
        <w:tc>
          <w:tcPr>
            <w:tcW w:w="3352" w:type="dxa"/>
            <w:vMerge w:val="continue"/>
            <w:vAlign w:val="center"/>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17</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1,2-二氯丙烷</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5</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47</w:t>
            </w:r>
          </w:p>
        </w:tc>
        <w:tc>
          <w:tcPr>
            <w:tcW w:w="3352" w:type="dxa"/>
            <w:vMerge w:val="continue"/>
            <w:vAlign w:val="center"/>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18</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1,1,1,2-四氯乙烷</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10</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100</w:t>
            </w:r>
          </w:p>
        </w:tc>
        <w:tc>
          <w:tcPr>
            <w:tcW w:w="3352" w:type="dxa"/>
            <w:vMerge w:val="continue"/>
            <w:vAlign w:val="center"/>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19</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1,1,2,2-四氯乙烷</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6.8</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50</w:t>
            </w:r>
          </w:p>
        </w:tc>
        <w:tc>
          <w:tcPr>
            <w:tcW w:w="3352" w:type="dxa"/>
            <w:vMerge w:val="continue"/>
            <w:vAlign w:val="center"/>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20</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四氯乙烯</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53</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183</w:t>
            </w:r>
          </w:p>
        </w:tc>
        <w:tc>
          <w:tcPr>
            <w:tcW w:w="3352" w:type="dxa"/>
            <w:vMerge w:val="continue"/>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21</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1,1,1-三氯乙烷</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840</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840</w:t>
            </w:r>
          </w:p>
        </w:tc>
        <w:tc>
          <w:tcPr>
            <w:tcW w:w="3352" w:type="dxa"/>
            <w:vMerge w:val="continue"/>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22</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1,1,2-三氯乙烷</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2.8</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15</w:t>
            </w:r>
          </w:p>
        </w:tc>
        <w:tc>
          <w:tcPr>
            <w:tcW w:w="3352" w:type="dxa"/>
            <w:vMerge w:val="continue"/>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23</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三氯乙烯</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2.8</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20</w:t>
            </w:r>
          </w:p>
        </w:tc>
        <w:tc>
          <w:tcPr>
            <w:tcW w:w="3352" w:type="dxa"/>
            <w:vMerge w:val="continue"/>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24</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1,2,3-三氯丙烷</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0.5</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5</w:t>
            </w:r>
          </w:p>
        </w:tc>
        <w:tc>
          <w:tcPr>
            <w:tcW w:w="3352" w:type="dxa"/>
            <w:vMerge w:val="continue"/>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25</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氯乙烯</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0.43</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4.3</w:t>
            </w:r>
          </w:p>
        </w:tc>
        <w:tc>
          <w:tcPr>
            <w:tcW w:w="3352" w:type="dxa"/>
            <w:vMerge w:val="continue"/>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26</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苯</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4</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40</w:t>
            </w:r>
          </w:p>
        </w:tc>
        <w:tc>
          <w:tcPr>
            <w:tcW w:w="3352" w:type="dxa"/>
            <w:vMerge w:val="continue"/>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27</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氯苯</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270</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1000</w:t>
            </w:r>
          </w:p>
        </w:tc>
        <w:tc>
          <w:tcPr>
            <w:tcW w:w="3352" w:type="dxa"/>
            <w:vMerge w:val="continue"/>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28</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1,2-二氯苯</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560</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560</w:t>
            </w:r>
          </w:p>
        </w:tc>
        <w:tc>
          <w:tcPr>
            <w:tcW w:w="3352" w:type="dxa"/>
            <w:vMerge w:val="continue"/>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29</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1,4-二氯苯</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20</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200</w:t>
            </w:r>
          </w:p>
        </w:tc>
        <w:tc>
          <w:tcPr>
            <w:tcW w:w="3352" w:type="dxa"/>
            <w:vMerge w:val="continue"/>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30</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乙苯</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28</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280</w:t>
            </w:r>
          </w:p>
        </w:tc>
        <w:tc>
          <w:tcPr>
            <w:tcW w:w="3352" w:type="dxa"/>
            <w:vMerge w:val="continue"/>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31</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苯乙烯</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1290</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1290</w:t>
            </w:r>
          </w:p>
        </w:tc>
        <w:tc>
          <w:tcPr>
            <w:tcW w:w="3352" w:type="dxa"/>
            <w:vMerge w:val="continue"/>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32</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甲苯</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1200</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1200</w:t>
            </w:r>
          </w:p>
        </w:tc>
        <w:tc>
          <w:tcPr>
            <w:tcW w:w="3352" w:type="dxa"/>
            <w:vMerge w:val="continue"/>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33</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间二甲苯+对二甲苯</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570</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570</w:t>
            </w:r>
          </w:p>
        </w:tc>
        <w:tc>
          <w:tcPr>
            <w:tcW w:w="3352" w:type="dxa"/>
            <w:vMerge w:val="continue"/>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34</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邻二甲苯</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640</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640</w:t>
            </w:r>
          </w:p>
        </w:tc>
        <w:tc>
          <w:tcPr>
            <w:tcW w:w="3352" w:type="dxa"/>
            <w:vMerge w:val="continue"/>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35</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硝基苯</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76</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760</w:t>
            </w:r>
          </w:p>
        </w:tc>
        <w:tc>
          <w:tcPr>
            <w:tcW w:w="3352" w:type="dxa"/>
            <w:vMerge w:val="continue"/>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36</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苯胺</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260</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663</w:t>
            </w:r>
          </w:p>
        </w:tc>
        <w:tc>
          <w:tcPr>
            <w:tcW w:w="3352" w:type="dxa"/>
            <w:vMerge w:val="continue"/>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37</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2-氯酚</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2256</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4500</w:t>
            </w:r>
          </w:p>
        </w:tc>
        <w:tc>
          <w:tcPr>
            <w:tcW w:w="3352" w:type="dxa"/>
            <w:vMerge w:val="continue"/>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38</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苯并[a]蒽</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15</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151</w:t>
            </w:r>
          </w:p>
        </w:tc>
        <w:tc>
          <w:tcPr>
            <w:tcW w:w="3352" w:type="dxa"/>
            <w:vMerge w:val="continue"/>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39</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苯并[a]芘</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1.5</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15</w:t>
            </w:r>
          </w:p>
        </w:tc>
        <w:tc>
          <w:tcPr>
            <w:tcW w:w="3352" w:type="dxa"/>
            <w:vMerge w:val="continue"/>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40</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苯并[b]荧蒽</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15</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151</w:t>
            </w:r>
          </w:p>
        </w:tc>
        <w:tc>
          <w:tcPr>
            <w:tcW w:w="3352" w:type="dxa"/>
            <w:vMerge w:val="continue"/>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41</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苯并[k]荧蒽</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151</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1500</w:t>
            </w:r>
          </w:p>
        </w:tc>
        <w:tc>
          <w:tcPr>
            <w:tcW w:w="3352" w:type="dxa"/>
            <w:vMerge w:val="continue"/>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42</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䓛</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1293</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12900</w:t>
            </w:r>
          </w:p>
        </w:tc>
        <w:tc>
          <w:tcPr>
            <w:tcW w:w="3352" w:type="dxa"/>
            <w:vMerge w:val="continue"/>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43</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二苯并[a,h]蒽</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1.5</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15</w:t>
            </w:r>
          </w:p>
        </w:tc>
        <w:tc>
          <w:tcPr>
            <w:tcW w:w="3352" w:type="dxa"/>
            <w:vMerge w:val="continue"/>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44</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茚并[1,2,3-cd]芘</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15</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151</w:t>
            </w:r>
          </w:p>
        </w:tc>
        <w:tc>
          <w:tcPr>
            <w:tcW w:w="3352" w:type="dxa"/>
            <w:vMerge w:val="continue"/>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45</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萘</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70</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700</w:t>
            </w:r>
          </w:p>
        </w:tc>
        <w:tc>
          <w:tcPr>
            <w:tcW w:w="3352" w:type="dxa"/>
            <w:vMerge w:val="continue"/>
          </w:tcPr>
          <w:p>
            <w:pPr>
              <w:pStyle w:val="34"/>
              <w:widowControl w:val="0"/>
              <w:autoSpaceDE w:val="0"/>
              <w:autoSpaceDN w:val="0"/>
              <w:spacing w:line="320" w:lineRule="exact"/>
              <w:jc w:val="center"/>
              <w:rPr>
                <w:rFonts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46</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lang w:val="en-US"/>
              </w:rPr>
            </w:pPr>
            <w:r>
              <w:rPr>
                <w:rFonts w:ascii="Times New Roman" w:hAnsi="Times New Roman" w:cs="Times New Roman"/>
                <w:sz w:val="21"/>
                <w:szCs w:val="21"/>
                <w:lang w:val="en-US"/>
              </w:rPr>
              <w:t>锌</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250</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lang w:val="en-US"/>
              </w:rPr>
              <w:t>/</w:t>
            </w:r>
          </w:p>
        </w:tc>
        <w:tc>
          <w:tcPr>
            <w:tcW w:w="3352" w:type="dxa"/>
            <w:vAlign w:val="center"/>
          </w:tcPr>
          <w:p>
            <w:pPr>
              <w:pStyle w:val="34"/>
              <w:widowControl w:val="0"/>
              <w:autoSpaceDE w:val="0"/>
              <w:autoSpaceDN w:val="0"/>
              <w:spacing w:line="320" w:lineRule="exact"/>
              <w:jc w:val="both"/>
              <w:rPr>
                <w:rFonts w:ascii="Times New Roman" w:hAnsi="Times New Roman" w:cs="Times New Roman"/>
                <w:sz w:val="21"/>
                <w:szCs w:val="21"/>
              </w:rPr>
            </w:pPr>
            <w:r>
              <w:rPr>
                <w:rFonts w:ascii="Times New Roman" w:hAnsi="Times New Roman" w:cs="Times New Roman"/>
                <w:spacing w:val="-12"/>
                <w:sz w:val="21"/>
                <w:szCs w:val="21"/>
                <w:lang w:val="en-US"/>
              </w:rPr>
              <w:t>《</w:t>
            </w:r>
            <w:r>
              <w:rPr>
                <w:rFonts w:ascii="Times New Roman" w:hAnsi="Times New Roman" w:cs="Times New Roman"/>
                <w:sz w:val="21"/>
                <w:szCs w:val="21"/>
                <w:lang w:val="en-US"/>
              </w:rPr>
              <w:t>土壤环境质量</w:t>
            </w:r>
            <w:r>
              <w:rPr>
                <w:rFonts w:hint="eastAsia" w:ascii="Times New Roman" w:hAnsi="Times New Roman" w:cs="Times New Roman"/>
                <w:sz w:val="21"/>
                <w:szCs w:val="21"/>
                <w:lang w:val="en-US"/>
              </w:rPr>
              <w:t xml:space="preserve"> </w:t>
            </w:r>
            <w:r>
              <w:rPr>
                <w:rFonts w:ascii="Times New Roman" w:hAnsi="Times New Roman" w:cs="Times New Roman"/>
                <w:sz w:val="21"/>
                <w:szCs w:val="21"/>
                <w:lang w:val="en-US"/>
              </w:rPr>
              <w:t>农用地土壤污染风险管控标准》（试行）（GB15618-2018）农用地土壤污染风险筛选值（基本项目）中其他标准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1" w:type="dxa"/>
            <w:vAlign w:val="center"/>
          </w:tcPr>
          <w:p>
            <w:pPr>
              <w:pStyle w:val="34"/>
              <w:widowControl w:val="0"/>
              <w:autoSpaceDE w:val="0"/>
              <w:autoSpaceDN w:val="0"/>
              <w:spacing w:line="320" w:lineRule="exact"/>
              <w:jc w:val="center"/>
              <w:rPr>
                <w:rFonts w:ascii="Times New Roman" w:hAnsi="Times New Roman" w:cs="Times New Roman"/>
                <w:sz w:val="21"/>
                <w:szCs w:val="21"/>
                <w:lang w:val="en-US"/>
              </w:rPr>
            </w:pPr>
            <w:r>
              <w:rPr>
                <w:rFonts w:ascii="Times New Roman" w:hAnsi="Times New Roman" w:cs="Times New Roman"/>
                <w:sz w:val="21"/>
                <w:szCs w:val="21"/>
                <w:lang w:val="en-US"/>
              </w:rPr>
              <w:t>47</w:t>
            </w:r>
          </w:p>
        </w:tc>
        <w:tc>
          <w:tcPr>
            <w:tcW w:w="242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PH值</w:t>
            </w:r>
          </w:p>
        </w:tc>
        <w:tc>
          <w:tcPr>
            <w:tcW w:w="1200" w:type="dxa"/>
            <w:vAlign w:val="center"/>
          </w:tcPr>
          <w:p>
            <w:pPr>
              <w:pStyle w:val="34"/>
              <w:widowControl w:val="0"/>
              <w:autoSpaceDE w:val="0"/>
              <w:autoSpaceDN w:val="0"/>
              <w:spacing w:line="320" w:lineRule="exact"/>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1256"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lang w:val="en-US"/>
              </w:rPr>
              <w:t>/</w:t>
            </w:r>
          </w:p>
        </w:tc>
        <w:tc>
          <w:tcPr>
            <w:tcW w:w="3352" w:type="dxa"/>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lang w:val="en-US"/>
              </w:rPr>
              <w:t>/</w:t>
            </w:r>
          </w:p>
        </w:tc>
      </w:tr>
    </w:tbl>
    <w:p>
      <w:pPr>
        <w:widowControl w:val="0"/>
        <w:autoSpaceDE w:val="0"/>
        <w:autoSpaceDN w:val="0"/>
        <w:jc w:val="both"/>
        <w:outlineLvl w:val="1"/>
        <w:rPr>
          <w:b/>
          <w:bCs/>
          <w:sz w:val="28"/>
          <w:szCs w:val="28"/>
        </w:rPr>
      </w:pPr>
      <w:bookmarkStart w:id="40" w:name="_Toc25451"/>
      <w:bookmarkStart w:id="41" w:name="_Toc10533"/>
      <w:bookmarkStart w:id="42" w:name="_Toc15676"/>
      <w:bookmarkStart w:id="43" w:name="_Toc25879"/>
      <w:r>
        <w:rPr>
          <w:b/>
          <w:bCs/>
          <w:sz w:val="28"/>
          <w:szCs w:val="28"/>
        </w:rPr>
        <w:t>1.3</w:t>
      </w:r>
      <w:r>
        <w:rPr>
          <w:rFonts w:hint="eastAsia"/>
          <w:b/>
          <w:bCs/>
          <w:sz w:val="28"/>
          <w:szCs w:val="28"/>
        </w:rPr>
        <w:t xml:space="preserve"> </w:t>
      </w:r>
      <w:r>
        <w:rPr>
          <w:b/>
          <w:bCs/>
          <w:sz w:val="28"/>
          <w:szCs w:val="28"/>
        </w:rPr>
        <w:t>环境受体</w:t>
      </w:r>
      <w:bookmarkEnd w:id="40"/>
      <w:bookmarkEnd w:id="41"/>
      <w:bookmarkEnd w:id="42"/>
      <w:bookmarkEnd w:id="43"/>
    </w:p>
    <w:p>
      <w:pPr>
        <w:pStyle w:val="9"/>
        <w:widowControl w:val="0"/>
        <w:autoSpaceDE w:val="0"/>
        <w:autoSpaceDN w:val="0"/>
        <w:adjustRightInd/>
        <w:snapToGrid/>
        <w:ind w:firstLine="432" w:firstLineChars="200"/>
        <w:rPr>
          <w:rFonts w:ascii="Times New Roman" w:hAnsi="Times New Roman"/>
          <w:spacing w:val="-12"/>
          <w:lang w:bidi="zh-CN"/>
        </w:rPr>
      </w:pPr>
      <w:r>
        <w:rPr>
          <w:rFonts w:ascii="Times New Roman" w:hAnsi="Times New Roman"/>
          <w:spacing w:val="-12"/>
          <w:lang w:bidi="zh-CN"/>
        </w:rPr>
        <w:t>项目位于江津区德感工业园风电路6号，所在地块为工业用地，项目租用厂房东侧为重庆北斗星模具有限公司、宝密浸渗机械（重庆）有限公司及规划工业用地，西侧为江津非标公司，北侧为园区道路及焱炼重型机械设备公司，南侧为重庆光大机械厂有限公司。评价范围内无自然保护区、风景名胜区、饮用水源保护区、森林公园、基本农田保护区、文物保护单位和野生珍稀动植物等环境保护目标。</w:t>
      </w:r>
    </w:p>
    <w:p>
      <w:pPr>
        <w:pStyle w:val="9"/>
        <w:widowControl w:val="0"/>
        <w:autoSpaceDE w:val="0"/>
        <w:autoSpaceDN w:val="0"/>
        <w:adjustRightInd/>
        <w:snapToGrid/>
        <w:ind w:firstLine="432" w:firstLineChars="200"/>
        <w:rPr>
          <w:rFonts w:ascii="Times New Roman" w:hAnsi="Times New Roman"/>
          <w:spacing w:val="-12"/>
          <w:lang w:bidi="zh-CN"/>
        </w:rPr>
      </w:pPr>
      <w:r>
        <w:rPr>
          <w:rFonts w:ascii="Times New Roman" w:hAnsi="Times New Roman"/>
          <w:spacing w:val="-12"/>
          <w:lang w:bidi="zh-CN"/>
        </w:rPr>
        <w:t>项目所在地地下水不属于集中式饮用水源地（包括已建成的在用、备用、应急水源地，在建和规划的水源地）准保护区以及准保护区以外的补给径流区，不属于国家和地方政府设定的与地下水环境相关的其它保护区、未划定准保护区的集中水式饮用水水源，其保护区以外的补给径流区、分散式居民饮用水水源区，特殊地下水资源保护区以外的分布区。</w:t>
      </w:r>
    </w:p>
    <w:p>
      <w:pPr>
        <w:pStyle w:val="9"/>
        <w:widowControl w:val="0"/>
        <w:autoSpaceDE w:val="0"/>
        <w:autoSpaceDN w:val="0"/>
        <w:adjustRightInd/>
        <w:snapToGrid/>
        <w:ind w:firstLine="432" w:firstLineChars="200"/>
        <w:rPr>
          <w:rFonts w:ascii="Times New Roman" w:hAnsi="Times New Roman"/>
          <w:spacing w:val="-12"/>
          <w:lang w:bidi="zh-CN"/>
        </w:rPr>
      </w:pPr>
      <w:r>
        <w:rPr>
          <w:rFonts w:ascii="Times New Roman" w:hAnsi="Times New Roman"/>
          <w:spacing w:val="-12"/>
          <w:lang w:bidi="zh-CN"/>
        </w:rPr>
        <w:t>企业5km范围内环境风险受体调查统计见表1-</w:t>
      </w:r>
      <w:r>
        <w:rPr>
          <w:rFonts w:hint="eastAsia" w:ascii="Times New Roman" w:hAnsi="Times New Roman"/>
          <w:spacing w:val="-12"/>
          <w:lang w:bidi="zh-CN"/>
        </w:rPr>
        <w:t>2</w:t>
      </w:r>
      <w:r>
        <w:rPr>
          <w:rFonts w:ascii="Times New Roman" w:hAnsi="Times New Roman"/>
          <w:spacing w:val="-12"/>
          <w:lang w:bidi="zh-CN"/>
        </w:rPr>
        <w:t>。</w:t>
      </w:r>
    </w:p>
    <w:p>
      <w:pPr>
        <w:pStyle w:val="9"/>
        <w:widowControl w:val="0"/>
        <w:autoSpaceDE w:val="0"/>
        <w:autoSpaceDN w:val="0"/>
        <w:adjustRightInd/>
        <w:snapToGrid/>
        <w:spacing w:line="460" w:lineRule="exact"/>
        <w:jc w:val="center"/>
        <w:rPr>
          <w:rFonts w:ascii="Times New Roman" w:hAnsi="Times New Roman"/>
          <w:b/>
          <w:bCs/>
        </w:rPr>
      </w:pPr>
      <w:r>
        <w:rPr>
          <w:rFonts w:ascii="Times New Roman" w:hAnsi="Times New Roman"/>
          <w:b/>
          <w:bCs/>
        </w:rPr>
        <w:t>表1-</w:t>
      </w:r>
      <w:r>
        <w:rPr>
          <w:rFonts w:hint="eastAsia" w:ascii="Times New Roman" w:hAnsi="Times New Roman"/>
          <w:b/>
          <w:bCs/>
        </w:rPr>
        <w:t xml:space="preserve">2  </w:t>
      </w:r>
      <w:r>
        <w:rPr>
          <w:rFonts w:ascii="Times New Roman" w:hAnsi="Times New Roman"/>
          <w:b/>
          <w:bCs/>
        </w:rPr>
        <w:t>企业5km范围内环境风险受体调查一览表</w:t>
      </w: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974"/>
        <w:gridCol w:w="1147"/>
        <w:gridCol w:w="2110"/>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809"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lang w:val="en-US"/>
              </w:rPr>
            </w:pPr>
            <w:r>
              <w:rPr>
                <w:rFonts w:ascii="Times New Roman" w:hAnsi="Times New Roman" w:cs="Times New Roman"/>
                <w:sz w:val="21"/>
                <w:szCs w:val="21"/>
                <w:lang w:val="en-US"/>
              </w:rPr>
              <w:t>序号</w:t>
            </w:r>
          </w:p>
        </w:tc>
        <w:tc>
          <w:tcPr>
            <w:tcW w:w="2974"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名称</w:t>
            </w:r>
          </w:p>
        </w:tc>
        <w:tc>
          <w:tcPr>
            <w:tcW w:w="1147"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方位</w:t>
            </w:r>
          </w:p>
        </w:tc>
        <w:tc>
          <w:tcPr>
            <w:tcW w:w="2110"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距本项目厂界（m）</w:t>
            </w:r>
          </w:p>
        </w:tc>
        <w:tc>
          <w:tcPr>
            <w:tcW w:w="2031"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09"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lang w:val="en-US"/>
              </w:rPr>
            </w:pPr>
            <w:r>
              <w:rPr>
                <w:rFonts w:ascii="Times New Roman" w:hAnsi="Times New Roman" w:cs="Times New Roman"/>
                <w:sz w:val="21"/>
                <w:szCs w:val="21"/>
                <w:lang w:val="en-US"/>
              </w:rPr>
              <w:t>1#</w:t>
            </w:r>
          </w:p>
        </w:tc>
        <w:tc>
          <w:tcPr>
            <w:tcW w:w="2974"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东方红居住区</w:t>
            </w:r>
          </w:p>
        </w:tc>
        <w:tc>
          <w:tcPr>
            <w:tcW w:w="1147"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N</w:t>
            </w:r>
            <w:r>
              <w:rPr>
                <w:rFonts w:ascii="Times New Roman" w:hAnsi="Times New Roman" w:cs="Times New Roman"/>
                <w:sz w:val="21"/>
                <w:szCs w:val="21"/>
                <w:lang w:val="en-US"/>
              </w:rPr>
              <w:t>W</w:t>
            </w:r>
          </w:p>
        </w:tc>
        <w:tc>
          <w:tcPr>
            <w:tcW w:w="2110"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lang w:val="en-US"/>
              </w:rPr>
            </w:pPr>
            <w:r>
              <w:rPr>
                <w:rFonts w:ascii="Times New Roman" w:hAnsi="Times New Roman" w:cs="Times New Roman"/>
                <w:sz w:val="21"/>
                <w:szCs w:val="21"/>
                <w:lang w:val="en-US"/>
              </w:rPr>
              <w:t>约510</w:t>
            </w:r>
          </w:p>
        </w:tc>
        <w:tc>
          <w:tcPr>
            <w:tcW w:w="2031"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 xml:space="preserve">约5000人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09"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lang w:val="en-US"/>
              </w:rPr>
            </w:pPr>
            <w:r>
              <w:rPr>
                <w:rFonts w:ascii="Times New Roman" w:hAnsi="Times New Roman" w:cs="Times New Roman"/>
                <w:sz w:val="21"/>
                <w:szCs w:val="21"/>
                <w:lang w:val="en-US"/>
              </w:rPr>
              <w:t>2#</w:t>
            </w:r>
          </w:p>
        </w:tc>
        <w:tc>
          <w:tcPr>
            <w:tcW w:w="2974"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东方红学校</w:t>
            </w:r>
          </w:p>
        </w:tc>
        <w:tc>
          <w:tcPr>
            <w:tcW w:w="1147"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N</w:t>
            </w:r>
            <w:r>
              <w:rPr>
                <w:rFonts w:ascii="Times New Roman" w:hAnsi="Times New Roman" w:cs="Times New Roman"/>
                <w:sz w:val="21"/>
                <w:szCs w:val="21"/>
                <w:lang w:val="en-US"/>
              </w:rPr>
              <w:t>W</w:t>
            </w:r>
          </w:p>
        </w:tc>
        <w:tc>
          <w:tcPr>
            <w:tcW w:w="2110"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lang w:val="en-US"/>
              </w:rPr>
            </w:pPr>
            <w:r>
              <w:rPr>
                <w:rFonts w:ascii="Times New Roman" w:hAnsi="Times New Roman" w:cs="Times New Roman"/>
                <w:sz w:val="21"/>
                <w:szCs w:val="21"/>
                <w:lang w:val="en-US"/>
              </w:rPr>
              <w:t>约800</w:t>
            </w:r>
          </w:p>
        </w:tc>
        <w:tc>
          <w:tcPr>
            <w:tcW w:w="2031" w:type="dxa"/>
            <w:tcBorders>
              <w:tl2br w:val="nil"/>
              <w:tr2bl w:val="nil"/>
            </w:tcBorders>
            <w:vAlign w:val="center"/>
          </w:tcPr>
          <w:p>
            <w:pPr>
              <w:widowControl w:val="0"/>
              <w:autoSpaceDE w:val="0"/>
              <w:autoSpaceDN w:val="0"/>
              <w:spacing w:line="320" w:lineRule="exact"/>
              <w:jc w:val="center"/>
              <w:rPr>
                <w:sz w:val="21"/>
                <w:szCs w:val="21"/>
              </w:rPr>
            </w:pPr>
            <w:r>
              <w:rPr>
                <w:sz w:val="21"/>
                <w:szCs w:val="21"/>
              </w:rPr>
              <w:t xml:space="preserve">约450人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09"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lang w:val="en-US"/>
              </w:rPr>
            </w:pPr>
            <w:r>
              <w:rPr>
                <w:rFonts w:ascii="Times New Roman" w:hAnsi="Times New Roman" w:cs="Times New Roman"/>
                <w:sz w:val="21"/>
                <w:szCs w:val="21"/>
                <w:lang w:val="en-US"/>
              </w:rPr>
              <w:t>3#</w:t>
            </w:r>
          </w:p>
        </w:tc>
        <w:tc>
          <w:tcPr>
            <w:tcW w:w="2974"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 xml:space="preserve">094职工医院 </w:t>
            </w:r>
          </w:p>
        </w:tc>
        <w:tc>
          <w:tcPr>
            <w:tcW w:w="1147"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N</w:t>
            </w:r>
            <w:r>
              <w:rPr>
                <w:rFonts w:ascii="Times New Roman" w:hAnsi="Times New Roman" w:cs="Times New Roman"/>
                <w:sz w:val="21"/>
                <w:szCs w:val="21"/>
                <w:lang w:val="en-US"/>
              </w:rPr>
              <w:t>W</w:t>
            </w:r>
          </w:p>
        </w:tc>
        <w:tc>
          <w:tcPr>
            <w:tcW w:w="2110"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lang w:val="en-US"/>
              </w:rPr>
            </w:pPr>
            <w:r>
              <w:rPr>
                <w:rFonts w:ascii="Times New Roman" w:hAnsi="Times New Roman" w:cs="Times New Roman"/>
                <w:sz w:val="21"/>
                <w:szCs w:val="21"/>
                <w:lang w:val="en-US"/>
              </w:rPr>
              <w:t>约750</w:t>
            </w:r>
          </w:p>
        </w:tc>
        <w:tc>
          <w:tcPr>
            <w:tcW w:w="2031" w:type="dxa"/>
            <w:tcBorders>
              <w:tl2br w:val="nil"/>
              <w:tr2bl w:val="nil"/>
            </w:tcBorders>
            <w:vAlign w:val="center"/>
          </w:tcPr>
          <w:p>
            <w:pPr>
              <w:widowControl w:val="0"/>
              <w:autoSpaceDE w:val="0"/>
              <w:autoSpaceDN w:val="0"/>
              <w:spacing w:line="320" w:lineRule="exact"/>
              <w:jc w:val="center"/>
              <w:rPr>
                <w:sz w:val="21"/>
                <w:szCs w:val="21"/>
              </w:rPr>
            </w:pPr>
            <w:r>
              <w:rPr>
                <w:sz w:val="21"/>
                <w:szCs w:val="21"/>
              </w:rPr>
              <w:t xml:space="preserve">医护人员约70人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09"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lang w:val="en-US"/>
              </w:rPr>
            </w:pPr>
            <w:r>
              <w:rPr>
                <w:rFonts w:ascii="Times New Roman" w:hAnsi="Times New Roman" w:cs="Times New Roman"/>
                <w:sz w:val="21"/>
                <w:szCs w:val="21"/>
                <w:lang w:val="en-US"/>
              </w:rPr>
              <w:t>4#</w:t>
            </w:r>
          </w:p>
        </w:tc>
        <w:tc>
          <w:tcPr>
            <w:tcW w:w="2974"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lang w:val="en-US"/>
              </w:rPr>
            </w:pPr>
            <w:r>
              <w:rPr>
                <w:rFonts w:ascii="Times New Roman" w:hAnsi="Times New Roman" w:cs="Times New Roman"/>
                <w:sz w:val="21"/>
                <w:szCs w:val="21"/>
                <w:lang w:val="en-US"/>
              </w:rPr>
              <w:t>南华康居小区</w:t>
            </w:r>
          </w:p>
        </w:tc>
        <w:tc>
          <w:tcPr>
            <w:tcW w:w="1147"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E</w:t>
            </w:r>
          </w:p>
        </w:tc>
        <w:tc>
          <w:tcPr>
            <w:tcW w:w="2110"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lang w:val="en-US"/>
              </w:rPr>
              <w:t>约1500</w:t>
            </w:r>
          </w:p>
        </w:tc>
        <w:tc>
          <w:tcPr>
            <w:tcW w:w="2031" w:type="dxa"/>
            <w:tcBorders>
              <w:tl2br w:val="nil"/>
              <w:tr2bl w:val="nil"/>
            </w:tcBorders>
            <w:vAlign w:val="center"/>
          </w:tcPr>
          <w:p>
            <w:pPr>
              <w:widowControl w:val="0"/>
              <w:autoSpaceDE w:val="0"/>
              <w:autoSpaceDN w:val="0"/>
              <w:spacing w:line="320" w:lineRule="exact"/>
              <w:jc w:val="center"/>
              <w:rPr>
                <w:sz w:val="21"/>
                <w:szCs w:val="21"/>
              </w:rPr>
            </w:pPr>
            <w:r>
              <w:rPr>
                <w:sz w:val="21"/>
                <w:szCs w:val="21"/>
              </w:rPr>
              <w:t xml:space="preserve">约2000人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09"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lang w:val="en-US"/>
              </w:rPr>
            </w:pPr>
            <w:r>
              <w:rPr>
                <w:rFonts w:ascii="Times New Roman" w:hAnsi="Times New Roman" w:cs="Times New Roman"/>
                <w:sz w:val="21"/>
                <w:szCs w:val="21"/>
                <w:lang w:val="en-US"/>
              </w:rPr>
              <w:t>5#</w:t>
            </w:r>
          </w:p>
        </w:tc>
        <w:tc>
          <w:tcPr>
            <w:tcW w:w="2974"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荧鸿城金街一号</w:t>
            </w:r>
          </w:p>
        </w:tc>
        <w:tc>
          <w:tcPr>
            <w:tcW w:w="1147" w:type="dxa"/>
            <w:tcBorders>
              <w:tl2br w:val="nil"/>
              <w:tr2bl w:val="nil"/>
            </w:tcBorders>
            <w:vAlign w:val="center"/>
          </w:tcPr>
          <w:p>
            <w:pPr>
              <w:widowControl w:val="0"/>
              <w:autoSpaceDE w:val="0"/>
              <w:autoSpaceDN w:val="0"/>
              <w:spacing w:line="320" w:lineRule="exact"/>
              <w:jc w:val="center"/>
              <w:rPr>
                <w:sz w:val="21"/>
                <w:szCs w:val="21"/>
              </w:rPr>
            </w:pPr>
            <w:r>
              <w:rPr>
                <w:sz w:val="21"/>
                <w:szCs w:val="21"/>
              </w:rPr>
              <w:t>E</w:t>
            </w:r>
          </w:p>
        </w:tc>
        <w:tc>
          <w:tcPr>
            <w:tcW w:w="2110"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lang w:val="en-US"/>
              </w:rPr>
              <w:t>约1900</w:t>
            </w:r>
          </w:p>
        </w:tc>
        <w:tc>
          <w:tcPr>
            <w:tcW w:w="2031" w:type="dxa"/>
            <w:tcBorders>
              <w:tl2br w:val="nil"/>
              <w:tr2bl w:val="nil"/>
            </w:tcBorders>
            <w:vAlign w:val="center"/>
          </w:tcPr>
          <w:p>
            <w:pPr>
              <w:widowControl w:val="0"/>
              <w:autoSpaceDE w:val="0"/>
              <w:autoSpaceDN w:val="0"/>
              <w:spacing w:line="320" w:lineRule="exact"/>
              <w:jc w:val="center"/>
              <w:rPr>
                <w:sz w:val="21"/>
                <w:szCs w:val="21"/>
              </w:rPr>
            </w:pPr>
            <w:r>
              <w:rPr>
                <w:sz w:val="21"/>
                <w:szCs w:val="21"/>
              </w:rPr>
              <w:t xml:space="preserve">约12000人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09"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lang w:val="en-US"/>
              </w:rPr>
            </w:pPr>
            <w:r>
              <w:rPr>
                <w:rFonts w:ascii="Times New Roman" w:hAnsi="Times New Roman" w:cs="Times New Roman"/>
                <w:sz w:val="21"/>
                <w:szCs w:val="21"/>
                <w:lang w:val="en-US"/>
              </w:rPr>
              <w:t>6#</w:t>
            </w:r>
          </w:p>
        </w:tc>
        <w:tc>
          <w:tcPr>
            <w:tcW w:w="2974"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江津二中</w:t>
            </w:r>
          </w:p>
        </w:tc>
        <w:tc>
          <w:tcPr>
            <w:tcW w:w="1147" w:type="dxa"/>
            <w:tcBorders>
              <w:tl2br w:val="nil"/>
              <w:tr2bl w:val="nil"/>
            </w:tcBorders>
            <w:vAlign w:val="center"/>
          </w:tcPr>
          <w:p>
            <w:pPr>
              <w:widowControl w:val="0"/>
              <w:autoSpaceDE w:val="0"/>
              <w:autoSpaceDN w:val="0"/>
              <w:spacing w:line="320" w:lineRule="exact"/>
              <w:jc w:val="center"/>
              <w:rPr>
                <w:sz w:val="21"/>
                <w:szCs w:val="21"/>
              </w:rPr>
            </w:pPr>
            <w:r>
              <w:rPr>
                <w:sz w:val="21"/>
                <w:szCs w:val="21"/>
              </w:rPr>
              <w:t>E</w:t>
            </w:r>
          </w:p>
        </w:tc>
        <w:tc>
          <w:tcPr>
            <w:tcW w:w="2110"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lang w:val="en-US"/>
              </w:rPr>
            </w:pPr>
            <w:r>
              <w:rPr>
                <w:rFonts w:ascii="Times New Roman" w:hAnsi="Times New Roman" w:cs="Times New Roman"/>
                <w:sz w:val="21"/>
                <w:szCs w:val="21"/>
                <w:lang w:val="en-US"/>
              </w:rPr>
              <w:t>约2400</w:t>
            </w:r>
          </w:p>
        </w:tc>
        <w:tc>
          <w:tcPr>
            <w:tcW w:w="2031" w:type="dxa"/>
            <w:tcBorders>
              <w:tl2br w:val="nil"/>
              <w:tr2bl w:val="nil"/>
            </w:tcBorders>
            <w:vAlign w:val="center"/>
          </w:tcPr>
          <w:p>
            <w:pPr>
              <w:widowControl w:val="0"/>
              <w:autoSpaceDE w:val="0"/>
              <w:autoSpaceDN w:val="0"/>
              <w:spacing w:line="320" w:lineRule="exact"/>
              <w:jc w:val="center"/>
              <w:rPr>
                <w:sz w:val="21"/>
                <w:szCs w:val="21"/>
              </w:rPr>
            </w:pPr>
            <w:r>
              <w:rPr>
                <w:sz w:val="21"/>
                <w:szCs w:val="21"/>
              </w:rPr>
              <w:t xml:space="preserve">约6000人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09"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lang w:val="en-US"/>
              </w:rPr>
            </w:pPr>
            <w:r>
              <w:rPr>
                <w:rFonts w:ascii="Times New Roman" w:hAnsi="Times New Roman" w:cs="Times New Roman"/>
                <w:sz w:val="21"/>
                <w:szCs w:val="21"/>
                <w:lang w:val="en-US"/>
              </w:rPr>
              <w:t>7#</w:t>
            </w:r>
          </w:p>
        </w:tc>
        <w:tc>
          <w:tcPr>
            <w:tcW w:w="2974"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杨林居住区</w:t>
            </w:r>
          </w:p>
        </w:tc>
        <w:tc>
          <w:tcPr>
            <w:tcW w:w="1147"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lang w:val="en-US"/>
              </w:rPr>
            </w:pPr>
            <w:r>
              <w:rPr>
                <w:rFonts w:ascii="Times New Roman" w:hAnsi="Times New Roman" w:cs="Times New Roman"/>
                <w:sz w:val="21"/>
                <w:szCs w:val="21"/>
                <w:lang w:val="en-US"/>
              </w:rPr>
              <w:t>SE</w:t>
            </w:r>
          </w:p>
        </w:tc>
        <w:tc>
          <w:tcPr>
            <w:tcW w:w="2110"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lang w:val="en-US"/>
              </w:rPr>
            </w:pPr>
            <w:r>
              <w:rPr>
                <w:rFonts w:ascii="Times New Roman" w:hAnsi="Times New Roman" w:cs="Times New Roman"/>
                <w:sz w:val="21"/>
                <w:szCs w:val="21"/>
                <w:lang w:val="en-US"/>
              </w:rPr>
              <w:t>约1100</w:t>
            </w:r>
          </w:p>
        </w:tc>
        <w:tc>
          <w:tcPr>
            <w:tcW w:w="2031" w:type="dxa"/>
            <w:tcBorders>
              <w:tl2br w:val="nil"/>
              <w:tr2bl w:val="nil"/>
            </w:tcBorders>
            <w:vAlign w:val="center"/>
          </w:tcPr>
          <w:p>
            <w:pPr>
              <w:widowControl w:val="0"/>
              <w:autoSpaceDE w:val="0"/>
              <w:autoSpaceDN w:val="0"/>
              <w:spacing w:line="320" w:lineRule="exact"/>
              <w:jc w:val="center"/>
              <w:rPr>
                <w:sz w:val="21"/>
                <w:szCs w:val="21"/>
              </w:rPr>
            </w:pPr>
            <w:r>
              <w:rPr>
                <w:sz w:val="21"/>
                <w:szCs w:val="21"/>
              </w:rPr>
              <w:t xml:space="preserve">约6000人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09"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lang w:val="en-US"/>
              </w:rPr>
            </w:pPr>
            <w:r>
              <w:rPr>
                <w:rFonts w:ascii="Times New Roman" w:hAnsi="Times New Roman" w:cs="Times New Roman"/>
                <w:sz w:val="21"/>
                <w:szCs w:val="21"/>
                <w:lang w:val="en-US"/>
              </w:rPr>
              <w:t>8#</w:t>
            </w:r>
          </w:p>
        </w:tc>
        <w:tc>
          <w:tcPr>
            <w:tcW w:w="2974"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rPr>
            </w:pPr>
            <w:r>
              <w:rPr>
                <w:rFonts w:ascii="Times New Roman" w:hAnsi="Times New Roman" w:cs="Times New Roman"/>
                <w:sz w:val="21"/>
                <w:szCs w:val="21"/>
              </w:rPr>
              <w:t>重潍学校</w:t>
            </w:r>
          </w:p>
        </w:tc>
        <w:tc>
          <w:tcPr>
            <w:tcW w:w="1147" w:type="dxa"/>
            <w:tcBorders>
              <w:tl2br w:val="nil"/>
              <w:tr2bl w:val="nil"/>
            </w:tcBorders>
            <w:vAlign w:val="center"/>
          </w:tcPr>
          <w:p>
            <w:pPr>
              <w:widowControl w:val="0"/>
              <w:autoSpaceDE w:val="0"/>
              <w:autoSpaceDN w:val="0"/>
              <w:spacing w:line="320" w:lineRule="exact"/>
              <w:jc w:val="center"/>
              <w:rPr>
                <w:sz w:val="21"/>
                <w:szCs w:val="21"/>
              </w:rPr>
            </w:pPr>
            <w:r>
              <w:rPr>
                <w:sz w:val="21"/>
                <w:szCs w:val="21"/>
              </w:rPr>
              <w:t>SE</w:t>
            </w:r>
          </w:p>
        </w:tc>
        <w:tc>
          <w:tcPr>
            <w:tcW w:w="2110"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lang w:val="en-US"/>
              </w:rPr>
            </w:pPr>
            <w:r>
              <w:rPr>
                <w:rFonts w:ascii="Times New Roman" w:hAnsi="Times New Roman" w:cs="Times New Roman"/>
                <w:sz w:val="21"/>
                <w:szCs w:val="21"/>
                <w:lang w:val="en-US"/>
              </w:rPr>
              <w:t>约1500</w:t>
            </w:r>
          </w:p>
        </w:tc>
        <w:tc>
          <w:tcPr>
            <w:tcW w:w="2031" w:type="dxa"/>
            <w:tcBorders>
              <w:tl2br w:val="nil"/>
              <w:tr2bl w:val="nil"/>
            </w:tcBorders>
            <w:vAlign w:val="center"/>
          </w:tcPr>
          <w:p>
            <w:pPr>
              <w:widowControl w:val="0"/>
              <w:autoSpaceDE w:val="0"/>
              <w:autoSpaceDN w:val="0"/>
              <w:spacing w:line="320" w:lineRule="exact"/>
              <w:jc w:val="center"/>
              <w:rPr>
                <w:sz w:val="21"/>
                <w:szCs w:val="21"/>
              </w:rPr>
            </w:pPr>
            <w:r>
              <w:rPr>
                <w:sz w:val="21"/>
                <w:szCs w:val="21"/>
              </w:rPr>
              <w:t xml:space="preserve">约2000人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09"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lang w:val="en-US"/>
              </w:rPr>
            </w:pPr>
            <w:r>
              <w:rPr>
                <w:rFonts w:ascii="Times New Roman" w:hAnsi="Times New Roman" w:cs="Times New Roman"/>
                <w:sz w:val="21"/>
                <w:szCs w:val="21"/>
                <w:lang w:val="en-US"/>
              </w:rPr>
              <w:t>9#</w:t>
            </w:r>
          </w:p>
        </w:tc>
        <w:tc>
          <w:tcPr>
            <w:tcW w:w="2974"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lang w:val="en-US"/>
              </w:rPr>
            </w:pPr>
            <w:r>
              <w:rPr>
                <w:rFonts w:ascii="Times New Roman" w:hAnsi="Times New Roman" w:cs="Times New Roman"/>
                <w:sz w:val="21"/>
                <w:szCs w:val="21"/>
              </w:rPr>
              <w:t>德感</w:t>
            </w:r>
            <w:r>
              <w:rPr>
                <w:rFonts w:ascii="Times New Roman" w:hAnsi="Times New Roman" w:cs="Times New Roman"/>
                <w:sz w:val="21"/>
                <w:szCs w:val="21"/>
                <w:lang w:val="en-US"/>
              </w:rPr>
              <w:t>街道</w:t>
            </w:r>
          </w:p>
        </w:tc>
        <w:tc>
          <w:tcPr>
            <w:tcW w:w="1147" w:type="dxa"/>
            <w:tcBorders>
              <w:tl2br w:val="nil"/>
              <w:tr2bl w:val="nil"/>
            </w:tcBorders>
            <w:vAlign w:val="center"/>
          </w:tcPr>
          <w:p>
            <w:pPr>
              <w:widowControl w:val="0"/>
              <w:autoSpaceDE w:val="0"/>
              <w:autoSpaceDN w:val="0"/>
              <w:spacing w:line="320" w:lineRule="exact"/>
              <w:jc w:val="center"/>
              <w:rPr>
                <w:sz w:val="21"/>
                <w:szCs w:val="21"/>
              </w:rPr>
            </w:pPr>
            <w:r>
              <w:rPr>
                <w:sz w:val="21"/>
                <w:szCs w:val="21"/>
              </w:rPr>
              <w:t>SE</w:t>
            </w:r>
          </w:p>
        </w:tc>
        <w:tc>
          <w:tcPr>
            <w:tcW w:w="2110" w:type="dxa"/>
            <w:tcBorders>
              <w:tl2br w:val="nil"/>
              <w:tr2bl w:val="nil"/>
            </w:tcBorders>
            <w:vAlign w:val="center"/>
          </w:tcPr>
          <w:p>
            <w:pPr>
              <w:pStyle w:val="34"/>
              <w:widowControl w:val="0"/>
              <w:autoSpaceDE w:val="0"/>
              <w:autoSpaceDN w:val="0"/>
              <w:spacing w:line="320" w:lineRule="exact"/>
              <w:jc w:val="center"/>
              <w:rPr>
                <w:rFonts w:ascii="Times New Roman" w:hAnsi="Times New Roman" w:cs="Times New Roman"/>
                <w:sz w:val="21"/>
                <w:szCs w:val="21"/>
                <w:lang w:val="en-US"/>
              </w:rPr>
            </w:pPr>
            <w:r>
              <w:rPr>
                <w:rFonts w:ascii="Times New Roman" w:hAnsi="Times New Roman" w:cs="Times New Roman"/>
                <w:sz w:val="21"/>
                <w:szCs w:val="21"/>
                <w:lang w:val="en-US"/>
              </w:rPr>
              <w:t>2500~5000</w:t>
            </w:r>
          </w:p>
        </w:tc>
        <w:tc>
          <w:tcPr>
            <w:tcW w:w="2031" w:type="dxa"/>
            <w:tcBorders>
              <w:tl2br w:val="nil"/>
              <w:tr2bl w:val="nil"/>
            </w:tcBorders>
            <w:vAlign w:val="center"/>
          </w:tcPr>
          <w:p>
            <w:pPr>
              <w:widowControl w:val="0"/>
              <w:autoSpaceDE w:val="0"/>
              <w:autoSpaceDN w:val="0"/>
              <w:spacing w:line="320" w:lineRule="exact"/>
              <w:jc w:val="center"/>
              <w:rPr>
                <w:sz w:val="21"/>
                <w:szCs w:val="21"/>
              </w:rPr>
            </w:pPr>
            <w:r>
              <w:rPr>
                <w:sz w:val="21"/>
                <w:szCs w:val="21"/>
              </w:rPr>
              <w:t xml:space="preserve">约8.85万人 </w:t>
            </w:r>
          </w:p>
        </w:tc>
      </w:tr>
    </w:tbl>
    <w:p>
      <w:pPr>
        <w:pStyle w:val="9"/>
        <w:ind w:firstLine="480" w:firstLineChars="200"/>
        <w:rPr>
          <w:rFonts w:ascii="Times New Roman" w:hAnsi="Times New Roman"/>
          <w:color w:val="000000"/>
        </w:rPr>
        <w:sectPr>
          <w:pgSz w:w="11906" w:h="16838"/>
          <w:pgMar w:top="1440" w:right="1800" w:bottom="1440" w:left="1800" w:header="851" w:footer="992" w:gutter="0"/>
          <w:cols w:space="720" w:num="1"/>
          <w:docGrid w:type="lines" w:linePitch="312" w:charSpace="0"/>
        </w:sectPr>
      </w:pPr>
    </w:p>
    <w:p>
      <w:pPr>
        <w:widowControl w:val="0"/>
        <w:autoSpaceDE w:val="0"/>
        <w:autoSpaceDN w:val="0"/>
        <w:jc w:val="center"/>
        <w:outlineLvl w:val="0"/>
        <w:rPr>
          <w:b/>
          <w:sz w:val="30"/>
          <w:szCs w:val="30"/>
        </w:rPr>
      </w:pPr>
      <w:bookmarkStart w:id="44" w:name="_Toc18984"/>
      <w:bookmarkStart w:id="45" w:name="_Toc23462"/>
      <w:bookmarkStart w:id="46" w:name="_Toc15702"/>
      <w:bookmarkStart w:id="47" w:name="_Toc24005"/>
      <w:bookmarkStart w:id="48" w:name="_Toc2954"/>
      <w:r>
        <w:rPr>
          <w:b/>
          <w:sz w:val="30"/>
          <w:szCs w:val="30"/>
          <w:lang w:val="zh-CN"/>
        </w:rPr>
        <w:t>第</w:t>
      </w:r>
      <w:r>
        <w:rPr>
          <w:b/>
          <w:sz w:val="30"/>
          <w:szCs w:val="30"/>
        </w:rPr>
        <w:t>二</w:t>
      </w:r>
      <w:r>
        <w:rPr>
          <w:b/>
          <w:sz w:val="30"/>
          <w:szCs w:val="30"/>
          <w:lang w:val="zh-CN"/>
        </w:rPr>
        <w:t>章</w:t>
      </w:r>
      <w:r>
        <w:rPr>
          <w:rFonts w:hint="eastAsia"/>
          <w:b/>
          <w:sz w:val="30"/>
          <w:szCs w:val="30"/>
        </w:rPr>
        <w:t xml:space="preserve">  </w:t>
      </w:r>
      <w:r>
        <w:rPr>
          <w:b/>
          <w:sz w:val="30"/>
          <w:szCs w:val="30"/>
        </w:rPr>
        <w:t>重庆林科环保有限公司基本信息</w:t>
      </w:r>
      <w:bookmarkEnd w:id="44"/>
      <w:bookmarkEnd w:id="45"/>
      <w:bookmarkEnd w:id="46"/>
      <w:bookmarkEnd w:id="47"/>
    </w:p>
    <w:p>
      <w:pPr>
        <w:widowControl w:val="0"/>
        <w:autoSpaceDE w:val="0"/>
        <w:autoSpaceDN w:val="0"/>
        <w:jc w:val="both"/>
        <w:outlineLvl w:val="1"/>
        <w:rPr>
          <w:b/>
          <w:bCs/>
          <w:sz w:val="28"/>
          <w:szCs w:val="28"/>
        </w:rPr>
      </w:pPr>
      <w:bookmarkStart w:id="49" w:name="2.1_重庆巨光实业基本信息"/>
      <w:bookmarkEnd w:id="49"/>
      <w:bookmarkStart w:id="50" w:name="_bookmark4"/>
      <w:bookmarkEnd w:id="50"/>
      <w:bookmarkStart w:id="51" w:name="_Toc759"/>
      <w:bookmarkStart w:id="52" w:name="_Toc18739"/>
      <w:bookmarkStart w:id="53" w:name="_Toc262"/>
      <w:bookmarkStart w:id="54" w:name="_Toc6952"/>
      <w:r>
        <w:rPr>
          <w:b/>
          <w:bCs/>
          <w:sz w:val="28"/>
          <w:szCs w:val="28"/>
        </w:rPr>
        <w:t>2.1</w:t>
      </w:r>
      <w:r>
        <w:rPr>
          <w:rFonts w:hint="eastAsia"/>
          <w:b/>
          <w:bCs/>
          <w:sz w:val="28"/>
          <w:szCs w:val="28"/>
        </w:rPr>
        <w:t xml:space="preserve"> </w:t>
      </w:r>
      <w:r>
        <w:rPr>
          <w:b/>
          <w:bCs/>
          <w:sz w:val="28"/>
          <w:szCs w:val="28"/>
        </w:rPr>
        <w:t>重庆林科环保有限公司概况</w:t>
      </w:r>
      <w:bookmarkEnd w:id="51"/>
      <w:bookmarkEnd w:id="52"/>
      <w:bookmarkEnd w:id="53"/>
      <w:bookmarkEnd w:id="54"/>
    </w:p>
    <w:p>
      <w:pPr>
        <w:pStyle w:val="9"/>
        <w:widowControl w:val="0"/>
        <w:autoSpaceDE w:val="0"/>
        <w:autoSpaceDN w:val="0"/>
        <w:adjustRightInd/>
        <w:snapToGrid/>
        <w:ind w:firstLine="432" w:firstLineChars="200"/>
        <w:rPr>
          <w:rFonts w:ascii="Times New Roman" w:hAnsi="Times New Roman"/>
        </w:rPr>
      </w:pPr>
      <w:r>
        <w:rPr>
          <w:rFonts w:ascii="Times New Roman" w:hAnsi="Times New Roman"/>
          <w:spacing w:val="-12"/>
          <w:lang w:val="zh-CN"/>
        </w:rPr>
        <w:t>重庆林科环保有限公司（</w:t>
      </w:r>
      <w:r>
        <w:rPr>
          <w:rFonts w:ascii="Times New Roman" w:hAnsi="Times New Roman"/>
          <w:spacing w:val="-12"/>
        </w:rPr>
        <w:t>以下</w:t>
      </w:r>
      <w:r>
        <w:rPr>
          <w:rFonts w:ascii="Times New Roman" w:hAnsi="Times New Roman"/>
          <w:spacing w:val="-12"/>
          <w:lang w:val="zh-CN"/>
        </w:rPr>
        <w:t>简称“</w:t>
      </w:r>
      <w:r>
        <w:rPr>
          <w:rFonts w:ascii="Times New Roman" w:hAnsi="Times New Roman"/>
          <w:spacing w:val="-12"/>
        </w:rPr>
        <w:t>林科</w:t>
      </w:r>
      <w:r>
        <w:rPr>
          <w:rFonts w:ascii="Times New Roman" w:hAnsi="Times New Roman"/>
          <w:spacing w:val="-12"/>
          <w:lang w:val="zh-CN"/>
        </w:rPr>
        <w:t>环保”）成立于2017年</w:t>
      </w:r>
      <w:r>
        <w:rPr>
          <w:rFonts w:ascii="Times New Roman" w:hAnsi="Times New Roman"/>
          <w:spacing w:val="-12"/>
        </w:rPr>
        <w:t>9</w:t>
      </w:r>
      <w:r>
        <w:rPr>
          <w:rFonts w:ascii="Times New Roman" w:hAnsi="Times New Roman"/>
          <w:spacing w:val="-12"/>
          <w:lang w:val="zh-CN"/>
        </w:rPr>
        <w:t>月，</w:t>
      </w:r>
      <w:r>
        <w:rPr>
          <w:rFonts w:ascii="Times New Roman" w:hAnsi="Times New Roman"/>
          <w:spacing w:val="-12"/>
        </w:rPr>
        <w:t>企业总投资2960万元。</w:t>
      </w:r>
      <w:r>
        <w:rPr>
          <w:rFonts w:ascii="Times New Roman" w:hAnsi="Times New Roman"/>
          <w:spacing w:val="-12"/>
          <w:lang w:val="zh-CN"/>
        </w:rPr>
        <w:t>项目位于江津区德感街道德感工业园风电路6号，租用重庆光大机械厂有限公司现有厂房作为业务用房，厂</w:t>
      </w:r>
      <w:r>
        <w:rPr>
          <w:rFonts w:ascii="Times New Roman" w:hAnsi="Times New Roman"/>
        </w:rPr>
        <w:t>房面积约4166.16m</w:t>
      </w:r>
      <w:r>
        <w:rPr>
          <w:rFonts w:ascii="Times New Roman" w:hAnsi="Times New Roman"/>
          <w:vertAlign w:val="superscript"/>
        </w:rPr>
        <w:t>2</w:t>
      </w:r>
      <w:r>
        <w:rPr>
          <w:rFonts w:ascii="Times New Roman" w:hAnsi="Times New Roman"/>
        </w:rPr>
        <w:t>。项目在厂房内设置包装桶无害化处理区、储存区和危废暂存间等，新建1条200L塑料和金属包装桶自动化清洗生产线、1条1-120L废塑料和金属油漆包装桶自动化破碎―清洗生产线；新建1条塑料吨桶清洗生产线，采用自制倒残、清洗设备等。项目年可清洗200L塑料和金属包装桶48万个、塑料吨桶2万个，破碎清洗1-120L废塑料和金属油漆包装桶2800吨/年。</w:t>
      </w:r>
    </w:p>
    <w:p>
      <w:pPr>
        <w:pStyle w:val="23"/>
        <w:widowControl w:val="0"/>
        <w:autoSpaceDE w:val="0"/>
        <w:autoSpaceDN w:val="0"/>
        <w:spacing w:line="360" w:lineRule="auto"/>
        <w:ind w:firstLine="480"/>
        <w:rPr>
          <w:rFonts w:cs="Times New Roman"/>
          <w:sz w:val="24"/>
        </w:rPr>
      </w:pPr>
      <w:r>
        <w:rPr>
          <w:rFonts w:cs="Times New Roman"/>
          <w:sz w:val="24"/>
        </w:rPr>
        <w:t>企业基本信息详见表2-1。</w:t>
      </w:r>
    </w:p>
    <w:p>
      <w:pPr>
        <w:widowControl w:val="0"/>
        <w:autoSpaceDE w:val="0"/>
        <w:autoSpaceDN w:val="0"/>
        <w:spacing w:line="460" w:lineRule="exact"/>
        <w:ind w:firstLine="482" w:firstLineChars="200"/>
        <w:jc w:val="center"/>
        <w:rPr>
          <w:b/>
        </w:rPr>
      </w:pPr>
      <w:r>
        <w:rPr>
          <w:b/>
        </w:rPr>
        <w:t>表2-1</w:t>
      </w:r>
      <w:r>
        <w:rPr>
          <w:rFonts w:hint="eastAsia"/>
          <w:b/>
        </w:rPr>
        <w:t xml:space="preserve">  </w:t>
      </w:r>
      <w:r>
        <w:rPr>
          <w:b/>
        </w:rPr>
        <w:t>企业基本信息一览表</w:t>
      </w:r>
    </w:p>
    <w:tbl>
      <w:tblPr>
        <w:tblStyle w:val="16"/>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0"/>
        <w:gridCol w:w="1876"/>
        <w:gridCol w:w="1068"/>
        <w:gridCol w:w="549"/>
        <w:gridCol w:w="1086"/>
        <w:gridCol w:w="20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400" w:type="dxa"/>
            <w:vAlign w:val="center"/>
          </w:tcPr>
          <w:p>
            <w:pPr>
              <w:pStyle w:val="28"/>
              <w:spacing w:line="320" w:lineRule="exact"/>
              <w:ind w:firstLine="0" w:firstLineChars="0"/>
              <w:rPr>
                <w:b w:val="0"/>
                <w:bCs/>
                <w:szCs w:val="21"/>
              </w:rPr>
            </w:pPr>
            <w:r>
              <w:rPr>
                <w:b w:val="0"/>
                <w:bCs/>
                <w:szCs w:val="21"/>
              </w:rPr>
              <w:t>企业名称</w:t>
            </w:r>
          </w:p>
        </w:tc>
        <w:tc>
          <w:tcPr>
            <w:tcW w:w="6671" w:type="dxa"/>
            <w:gridSpan w:val="5"/>
            <w:vAlign w:val="center"/>
          </w:tcPr>
          <w:p>
            <w:pPr>
              <w:pStyle w:val="28"/>
              <w:spacing w:line="320" w:lineRule="exact"/>
              <w:ind w:firstLine="0" w:firstLineChars="0"/>
              <w:rPr>
                <w:b w:val="0"/>
                <w:bCs/>
                <w:szCs w:val="21"/>
              </w:rPr>
            </w:pPr>
            <w:r>
              <w:rPr>
                <w:b w:val="0"/>
                <w:bCs/>
                <w:szCs w:val="21"/>
              </w:rPr>
              <w:t>重庆林科环保有限公司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400" w:type="dxa"/>
            <w:vAlign w:val="center"/>
          </w:tcPr>
          <w:p>
            <w:pPr>
              <w:pStyle w:val="28"/>
              <w:spacing w:line="320" w:lineRule="exact"/>
              <w:ind w:firstLine="0" w:firstLineChars="0"/>
              <w:rPr>
                <w:b w:val="0"/>
                <w:bCs/>
                <w:szCs w:val="21"/>
              </w:rPr>
            </w:pPr>
            <w:r>
              <w:rPr>
                <w:b w:val="0"/>
                <w:bCs/>
                <w:szCs w:val="21"/>
              </w:rPr>
              <w:t>组织机构代码</w:t>
            </w:r>
          </w:p>
        </w:tc>
        <w:tc>
          <w:tcPr>
            <w:tcW w:w="2944" w:type="dxa"/>
            <w:gridSpan w:val="2"/>
            <w:vAlign w:val="center"/>
          </w:tcPr>
          <w:p>
            <w:pPr>
              <w:pStyle w:val="28"/>
              <w:spacing w:line="320" w:lineRule="exact"/>
              <w:ind w:firstLine="0" w:firstLineChars="0"/>
              <w:rPr>
                <w:b w:val="0"/>
                <w:bCs/>
                <w:szCs w:val="21"/>
              </w:rPr>
            </w:pPr>
            <w:r>
              <w:rPr>
                <w:b w:val="0"/>
                <w:bCs/>
                <w:szCs w:val="21"/>
              </w:rPr>
              <w:t>91500116MA5UU9EA2A</w:t>
            </w:r>
          </w:p>
        </w:tc>
        <w:tc>
          <w:tcPr>
            <w:tcW w:w="1635" w:type="dxa"/>
            <w:gridSpan w:val="2"/>
            <w:vAlign w:val="center"/>
          </w:tcPr>
          <w:p>
            <w:pPr>
              <w:pStyle w:val="28"/>
              <w:spacing w:line="320" w:lineRule="exact"/>
              <w:ind w:firstLine="0" w:firstLineChars="0"/>
              <w:rPr>
                <w:b w:val="0"/>
                <w:bCs/>
                <w:szCs w:val="21"/>
              </w:rPr>
            </w:pPr>
            <w:r>
              <w:rPr>
                <w:b w:val="0"/>
                <w:bCs/>
                <w:szCs w:val="21"/>
              </w:rPr>
              <w:t>法定代表人</w:t>
            </w:r>
          </w:p>
        </w:tc>
        <w:tc>
          <w:tcPr>
            <w:tcW w:w="2092" w:type="dxa"/>
            <w:vAlign w:val="center"/>
          </w:tcPr>
          <w:p>
            <w:pPr>
              <w:pStyle w:val="28"/>
              <w:spacing w:line="320" w:lineRule="exact"/>
              <w:ind w:firstLine="0" w:firstLineChars="0"/>
              <w:rPr>
                <w:b w:val="0"/>
                <w:bCs/>
                <w:szCs w:val="21"/>
              </w:rPr>
            </w:pPr>
            <w:r>
              <w:fldChar w:fldCharType="begin"/>
            </w:r>
            <w:r>
              <w:instrText xml:space="preserve"> HYPERLINK "https://shuidi.cn/legal-56em5p2o5piO.html" </w:instrText>
            </w:r>
            <w:r>
              <w:fldChar w:fldCharType="separate"/>
            </w:r>
            <w:r>
              <w:rPr>
                <w:b w:val="0"/>
                <w:bCs/>
                <w:szCs w:val="21"/>
              </w:rPr>
              <w:t>秦杨明</w:t>
            </w:r>
            <w:r>
              <w:rPr>
                <w:b w:val="0"/>
                <w:bCs/>
                <w:szCs w:val="21"/>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2400" w:type="dxa"/>
            <w:vAlign w:val="center"/>
          </w:tcPr>
          <w:p>
            <w:pPr>
              <w:pStyle w:val="28"/>
              <w:spacing w:line="320" w:lineRule="exact"/>
              <w:ind w:firstLine="0" w:firstLineChars="0"/>
              <w:rPr>
                <w:b w:val="0"/>
                <w:bCs/>
                <w:szCs w:val="21"/>
              </w:rPr>
            </w:pPr>
            <w:r>
              <w:rPr>
                <w:b w:val="0"/>
                <w:bCs/>
                <w:szCs w:val="21"/>
              </w:rPr>
              <w:t>企业地址</w:t>
            </w:r>
          </w:p>
        </w:tc>
        <w:tc>
          <w:tcPr>
            <w:tcW w:w="6671" w:type="dxa"/>
            <w:gridSpan w:val="5"/>
            <w:vAlign w:val="center"/>
          </w:tcPr>
          <w:p>
            <w:pPr>
              <w:pStyle w:val="28"/>
              <w:spacing w:line="320" w:lineRule="exact"/>
              <w:ind w:firstLine="0" w:firstLineChars="0"/>
              <w:rPr>
                <w:b w:val="0"/>
                <w:bCs/>
                <w:szCs w:val="21"/>
              </w:rPr>
            </w:pPr>
            <w:r>
              <w:rPr>
                <w:b w:val="0"/>
                <w:bCs/>
                <w:szCs w:val="21"/>
              </w:rPr>
              <w:t>重庆市江津区德感街道德感工业园风电路6号第1车间1-1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2400" w:type="dxa"/>
            <w:vAlign w:val="center"/>
          </w:tcPr>
          <w:p>
            <w:pPr>
              <w:pStyle w:val="28"/>
              <w:spacing w:line="320" w:lineRule="exact"/>
              <w:ind w:firstLine="0" w:firstLineChars="0"/>
              <w:rPr>
                <w:b w:val="0"/>
                <w:bCs/>
                <w:szCs w:val="21"/>
              </w:rPr>
            </w:pPr>
            <w:r>
              <w:rPr>
                <w:b w:val="0"/>
                <w:bCs/>
                <w:szCs w:val="21"/>
              </w:rPr>
              <w:t>地理坐标</w:t>
            </w:r>
          </w:p>
        </w:tc>
        <w:tc>
          <w:tcPr>
            <w:tcW w:w="6671" w:type="dxa"/>
            <w:gridSpan w:val="5"/>
            <w:vAlign w:val="center"/>
          </w:tcPr>
          <w:p>
            <w:pPr>
              <w:pStyle w:val="28"/>
              <w:spacing w:line="320" w:lineRule="exact"/>
              <w:ind w:firstLine="0" w:firstLineChars="0"/>
              <w:rPr>
                <w:b w:val="0"/>
                <w:bCs/>
                <w:szCs w:val="21"/>
              </w:rPr>
            </w:pPr>
            <w:r>
              <w:rPr>
                <w:b w:val="0"/>
                <w:bCs/>
                <w:szCs w:val="21"/>
              </w:rPr>
              <w:t>中心经度106°20ˊ51"</w:t>
            </w:r>
            <w:r>
              <w:rPr>
                <w:b w:val="0"/>
                <w:bCs/>
                <w:szCs w:val="21"/>
              </w:rPr>
              <w:tab/>
            </w:r>
            <w:r>
              <w:rPr>
                <w:b w:val="0"/>
                <w:bCs/>
                <w:szCs w:val="21"/>
              </w:rPr>
              <w:t>中心纬度29°27ˊ09"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400" w:type="dxa"/>
            <w:vAlign w:val="center"/>
          </w:tcPr>
          <w:p>
            <w:pPr>
              <w:pStyle w:val="28"/>
              <w:spacing w:line="320" w:lineRule="exact"/>
              <w:ind w:firstLine="0" w:firstLineChars="0"/>
              <w:rPr>
                <w:b w:val="0"/>
                <w:bCs/>
                <w:szCs w:val="21"/>
              </w:rPr>
            </w:pPr>
            <w:r>
              <w:rPr>
                <w:b w:val="0"/>
                <w:bCs/>
                <w:szCs w:val="21"/>
              </w:rPr>
              <w:t>地理位置</w:t>
            </w:r>
          </w:p>
        </w:tc>
        <w:tc>
          <w:tcPr>
            <w:tcW w:w="6671" w:type="dxa"/>
            <w:gridSpan w:val="5"/>
            <w:vAlign w:val="center"/>
          </w:tcPr>
          <w:p>
            <w:pPr>
              <w:pStyle w:val="28"/>
              <w:spacing w:line="320" w:lineRule="exact"/>
              <w:ind w:firstLine="0" w:firstLineChars="0"/>
              <w:rPr>
                <w:b w:val="0"/>
                <w:bCs/>
                <w:szCs w:val="21"/>
              </w:rPr>
            </w:pPr>
            <w:r>
              <w:rPr>
                <w:b w:val="0"/>
                <w:bCs/>
                <w:szCs w:val="21"/>
              </w:rPr>
              <w:t>（见</w:t>
            </w:r>
            <w:r>
              <w:rPr>
                <w:szCs w:val="21"/>
              </w:rPr>
              <w:t>附图1</w:t>
            </w:r>
            <w:r>
              <w:rPr>
                <w:b w:val="0"/>
                <w:bCs/>
                <w:szCs w:val="21"/>
              </w:rPr>
              <w:t>：地理位置图）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400" w:type="dxa"/>
            <w:vAlign w:val="center"/>
          </w:tcPr>
          <w:p>
            <w:pPr>
              <w:pStyle w:val="28"/>
              <w:spacing w:line="320" w:lineRule="exact"/>
              <w:ind w:firstLine="0" w:firstLineChars="0"/>
              <w:rPr>
                <w:b w:val="0"/>
                <w:bCs/>
                <w:szCs w:val="21"/>
              </w:rPr>
            </w:pPr>
            <w:r>
              <w:rPr>
                <w:b w:val="0"/>
                <w:bCs/>
                <w:szCs w:val="21"/>
              </w:rPr>
              <w:t>所在工业园区名称</w:t>
            </w:r>
          </w:p>
        </w:tc>
        <w:tc>
          <w:tcPr>
            <w:tcW w:w="1876" w:type="dxa"/>
            <w:vAlign w:val="center"/>
          </w:tcPr>
          <w:p>
            <w:pPr>
              <w:pStyle w:val="28"/>
              <w:spacing w:line="320" w:lineRule="exact"/>
              <w:ind w:firstLine="0" w:firstLineChars="0"/>
              <w:rPr>
                <w:b w:val="0"/>
                <w:bCs/>
                <w:szCs w:val="21"/>
              </w:rPr>
            </w:pPr>
            <w:r>
              <w:rPr>
                <w:b w:val="0"/>
                <w:bCs/>
                <w:szCs w:val="21"/>
              </w:rPr>
              <w:t>德感工业园</w:t>
            </w:r>
          </w:p>
        </w:tc>
        <w:tc>
          <w:tcPr>
            <w:tcW w:w="1617" w:type="dxa"/>
            <w:gridSpan w:val="2"/>
            <w:vAlign w:val="center"/>
          </w:tcPr>
          <w:p>
            <w:pPr>
              <w:pStyle w:val="28"/>
              <w:spacing w:line="320" w:lineRule="exact"/>
              <w:ind w:firstLine="0" w:firstLineChars="0"/>
              <w:rPr>
                <w:b w:val="0"/>
                <w:bCs/>
                <w:szCs w:val="21"/>
              </w:rPr>
            </w:pPr>
            <w:r>
              <w:rPr>
                <w:b w:val="0"/>
                <w:bCs/>
                <w:szCs w:val="21"/>
              </w:rPr>
              <w:t>营业期限</w:t>
            </w:r>
          </w:p>
        </w:tc>
        <w:tc>
          <w:tcPr>
            <w:tcW w:w="3178" w:type="dxa"/>
            <w:gridSpan w:val="2"/>
            <w:vAlign w:val="center"/>
          </w:tcPr>
          <w:p>
            <w:pPr>
              <w:pStyle w:val="28"/>
              <w:spacing w:line="320" w:lineRule="exact"/>
              <w:ind w:firstLine="0" w:firstLineChars="0"/>
              <w:rPr>
                <w:b w:val="0"/>
                <w:bCs/>
                <w:szCs w:val="21"/>
              </w:rPr>
            </w:pPr>
            <w:r>
              <w:rPr>
                <w:b w:val="0"/>
                <w:bCs/>
                <w:szCs w:val="21"/>
              </w:rPr>
              <w:t>2017年09月19日至永久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400" w:type="dxa"/>
            <w:vAlign w:val="center"/>
          </w:tcPr>
          <w:p>
            <w:pPr>
              <w:pStyle w:val="28"/>
              <w:spacing w:line="320" w:lineRule="exact"/>
              <w:ind w:firstLine="0" w:firstLineChars="0"/>
              <w:rPr>
                <w:b w:val="0"/>
                <w:bCs/>
                <w:szCs w:val="21"/>
              </w:rPr>
            </w:pPr>
            <w:r>
              <w:rPr>
                <w:b w:val="0"/>
                <w:bCs/>
                <w:szCs w:val="21"/>
              </w:rPr>
              <w:t>行业类别</w:t>
            </w:r>
          </w:p>
        </w:tc>
        <w:tc>
          <w:tcPr>
            <w:tcW w:w="1876" w:type="dxa"/>
            <w:vAlign w:val="center"/>
          </w:tcPr>
          <w:p>
            <w:pPr>
              <w:pStyle w:val="28"/>
              <w:spacing w:line="320" w:lineRule="exact"/>
              <w:ind w:firstLine="0" w:firstLineChars="0"/>
              <w:rPr>
                <w:b w:val="0"/>
                <w:bCs/>
                <w:szCs w:val="21"/>
              </w:rPr>
            </w:pPr>
            <w:r>
              <w:rPr>
                <w:rFonts w:hint="eastAsia"/>
                <w:b w:val="0"/>
                <w:bCs/>
                <w:szCs w:val="21"/>
              </w:rPr>
              <w:t>危险废物治理</w:t>
            </w:r>
          </w:p>
        </w:tc>
        <w:tc>
          <w:tcPr>
            <w:tcW w:w="1617" w:type="dxa"/>
            <w:gridSpan w:val="2"/>
            <w:vAlign w:val="center"/>
          </w:tcPr>
          <w:p>
            <w:pPr>
              <w:pStyle w:val="28"/>
              <w:spacing w:line="320" w:lineRule="exact"/>
              <w:ind w:firstLine="0" w:firstLineChars="0"/>
              <w:rPr>
                <w:b w:val="0"/>
                <w:bCs/>
                <w:szCs w:val="21"/>
              </w:rPr>
            </w:pPr>
            <w:r>
              <w:rPr>
                <w:b w:val="0"/>
                <w:bCs/>
                <w:szCs w:val="21"/>
              </w:rPr>
              <w:t>行业代码</w:t>
            </w:r>
          </w:p>
        </w:tc>
        <w:tc>
          <w:tcPr>
            <w:tcW w:w="3178" w:type="dxa"/>
            <w:gridSpan w:val="2"/>
            <w:vAlign w:val="center"/>
          </w:tcPr>
          <w:p>
            <w:pPr>
              <w:pStyle w:val="28"/>
              <w:spacing w:line="320" w:lineRule="exact"/>
              <w:ind w:firstLine="0" w:firstLineChars="0"/>
              <w:rPr>
                <w:b w:val="0"/>
                <w:bCs/>
                <w:szCs w:val="21"/>
              </w:rPr>
            </w:pPr>
            <w:r>
              <w:rPr>
                <w:b w:val="0"/>
                <w:bCs/>
                <w:szCs w:val="21"/>
              </w:rPr>
              <w:t>N7724危险废物治理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2400" w:type="dxa"/>
            <w:vAlign w:val="center"/>
          </w:tcPr>
          <w:p>
            <w:pPr>
              <w:pStyle w:val="28"/>
              <w:spacing w:line="320" w:lineRule="exact"/>
              <w:ind w:firstLine="0" w:firstLineChars="0"/>
              <w:rPr>
                <w:b w:val="0"/>
                <w:bCs/>
                <w:szCs w:val="21"/>
                <w:lang w:val="zh-CN"/>
              </w:rPr>
            </w:pPr>
            <w:r>
              <w:rPr>
                <w:b w:val="0"/>
                <w:bCs/>
                <w:szCs w:val="21"/>
              </w:rPr>
              <w:t>年生产时间</w:t>
            </w:r>
          </w:p>
        </w:tc>
        <w:tc>
          <w:tcPr>
            <w:tcW w:w="1876" w:type="dxa"/>
            <w:vAlign w:val="center"/>
          </w:tcPr>
          <w:p>
            <w:pPr>
              <w:pStyle w:val="28"/>
              <w:spacing w:line="320" w:lineRule="exact"/>
              <w:ind w:firstLine="0" w:firstLineChars="0"/>
              <w:rPr>
                <w:b w:val="0"/>
                <w:bCs/>
                <w:szCs w:val="21"/>
                <w:lang w:val="zh-CN"/>
              </w:rPr>
            </w:pPr>
            <w:r>
              <w:rPr>
                <w:b w:val="0"/>
                <w:bCs/>
                <w:szCs w:val="21"/>
              </w:rPr>
              <w:t>5280小时</w:t>
            </w:r>
          </w:p>
        </w:tc>
        <w:tc>
          <w:tcPr>
            <w:tcW w:w="1617" w:type="dxa"/>
            <w:gridSpan w:val="2"/>
            <w:vAlign w:val="center"/>
          </w:tcPr>
          <w:p>
            <w:pPr>
              <w:pStyle w:val="28"/>
              <w:spacing w:line="320" w:lineRule="exact"/>
              <w:ind w:firstLine="0" w:firstLineChars="0"/>
              <w:rPr>
                <w:b w:val="0"/>
                <w:bCs/>
                <w:szCs w:val="21"/>
                <w:lang w:val="zh-CN"/>
              </w:rPr>
            </w:pPr>
            <w:r>
              <w:rPr>
                <w:b w:val="0"/>
                <w:bCs/>
                <w:szCs w:val="21"/>
              </w:rPr>
              <w:t>员工数</w:t>
            </w:r>
          </w:p>
        </w:tc>
        <w:tc>
          <w:tcPr>
            <w:tcW w:w="3178" w:type="dxa"/>
            <w:gridSpan w:val="2"/>
            <w:vAlign w:val="center"/>
          </w:tcPr>
          <w:p>
            <w:pPr>
              <w:pStyle w:val="28"/>
              <w:spacing w:line="320" w:lineRule="exact"/>
              <w:ind w:firstLine="0" w:firstLineChars="0"/>
              <w:rPr>
                <w:b w:val="0"/>
                <w:bCs/>
                <w:szCs w:val="21"/>
              </w:rPr>
            </w:pPr>
            <w:r>
              <w:rPr>
                <w:b w:val="0"/>
                <w:bCs/>
                <w:szCs w:val="21"/>
              </w:rPr>
              <w:t>30人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2400" w:type="dxa"/>
            <w:vAlign w:val="center"/>
          </w:tcPr>
          <w:p>
            <w:pPr>
              <w:pStyle w:val="28"/>
              <w:spacing w:line="320" w:lineRule="exact"/>
              <w:ind w:firstLine="0" w:firstLineChars="0"/>
              <w:rPr>
                <w:b w:val="0"/>
                <w:bCs/>
                <w:szCs w:val="21"/>
                <w:lang w:val="zh-CN"/>
              </w:rPr>
            </w:pPr>
            <w:r>
              <w:rPr>
                <w:b w:val="0"/>
                <w:bCs/>
                <w:szCs w:val="21"/>
              </w:rPr>
              <w:t>现使用权属</w:t>
            </w:r>
          </w:p>
        </w:tc>
        <w:tc>
          <w:tcPr>
            <w:tcW w:w="6671" w:type="dxa"/>
            <w:gridSpan w:val="5"/>
            <w:vAlign w:val="center"/>
          </w:tcPr>
          <w:p>
            <w:pPr>
              <w:pStyle w:val="28"/>
              <w:spacing w:line="320" w:lineRule="exact"/>
              <w:ind w:firstLine="0" w:firstLineChars="0"/>
              <w:rPr>
                <w:b w:val="0"/>
                <w:bCs/>
                <w:szCs w:val="21"/>
              </w:rPr>
            </w:pPr>
            <w:r>
              <w:rPr>
                <w:b w:val="0"/>
                <w:bCs/>
                <w:szCs w:val="21"/>
              </w:rPr>
              <w:t>重庆光大机械厂有限公司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2400" w:type="dxa"/>
            <w:vAlign w:val="center"/>
          </w:tcPr>
          <w:p>
            <w:pPr>
              <w:pStyle w:val="28"/>
              <w:spacing w:line="320" w:lineRule="exact"/>
              <w:ind w:firstLine="0" w:firstLineChars="0"/>
              <w:rPr>
                <w:b w:val="0"/>
                <w:bCs/>
                <w:szCs w:val="21"/>
                <w:lang w:val="zh-CN"/>
              </w:rPr>
            </w:pPr>
            <w:r>
              <w:rPr>
                <w:b w:val="0"/>
                <w:bCs/>
                <w:szCs w:val="21"/>
              </w:rPr>
              <w:t>地块利用历史</w:t>
            </w:r>
          </w:p>
        </w:tc>
        <w:tc>
          <w:tcPr>
            <w:tcW w:w="6671" w:type="dxa"/>
            <w:gridSpan w:val="5"/>
            <w:vAlign w:val="center"/>
          </w:tcPr>
          <w:p>
            <w:pPr>
              <w:pStyle w:val="28"/>
              <w:spacing w:line="320" w:lineRule="exact"/>
              <w:ind w:firstLine="0" w:firstLineChars="0"/>
              <w:rPr>
                <w:b w:val="0"/>
                <w:bCs/>
                <w:szCs w:val="21"/>
              </w:rPr>
            </w:pPr>
            <w:r>
              <w:rPr>
                <w:b w:val="0"/>
                <w:bCs/>
                <w:szCs w:val="21"/>
              </w:rPr>
              <w:t>荒地</w:t>
            </w:r>
          </w:p>
        </w:tc>
      </w:tr>
    </w:tbl>
    <w:p>
      <w:pPr>
        <w:widowControl w:val="0"/>
        <w:autoSpaceDE w:val="0"/>
        <w:autoSpaceDN w:val="0"/>
        <w:jc w:val="both"/>
        <w:outlineLvl w:val="1"/>
        <w:rPr>
          <w:b/>
          <w:bCs/>
          <w:sz w:val="28"/>
          <w:szCs w:val="28"/>
        </w:rPr>
      </w:pPr>
      <w:bookmarkStart w:id="55" w:name="_Toc32036"/>
      <w:bookmarkStart w:id="56" w:name="_Toc20003"/>
      <w:bookmarkStart w:id="57" w:name="_Toc29664"/>
      <w:bookmarkStart w:id="58" w:name="_Toc9384"/>
      <w:r>
        <w:rPr>
          <w:b/>
          <w:bCs/>
          <w:sz w:val="28"/>
          <w:szCs w:val="28"/>
        </w:rPr>
        <w:t>2.2</w:t>
      </w:r>
      <w:r>
        <w:rPr>
          <w:rFonts w:hint="eastAsia"/>
          <w:b/>
          <w:bCs/>
          <w:sz w:val="28"/>
          <w:szCs w:val="28"/>
        </w:rPr>
        <w:t xml:space="preserve"> </w:t>
      </w:r>
      <w:r>
        <w:rPr>
          <w:b/>
          <w:bCs/>
          <w:sz w:val="28"/>
          <w:szCs w:val="28"/>
        </w:rPr>
        <w:t>企业产品方</w:t>
      </w:r>
      <w:bookmarkStart w:id="59" w:name="2.2.1_总平面布置"/>
      <w:bookmarkEnd w:id="59"/>
      <w:bookmarkStart w:id="60" w:name="_bookmark7"/>
      <w:bookmarkEnd w:id="60"/>
      <w:bookmarkStart w:id="61" w:name="_bookmark6"/>
      <w:bookmarkEnd w:id="61"/>
      <w:bookmarkStart w:id="62" w:name="2.2.2_厂房结构及区域分布"/>
      <w:bookmarkEnd w:id="62"/>
      <w:r>
        <w:rPr>
          <w:b/>
          <w:bCs/>
          <w:sz w:val="28"/>
          <w:szCs w:val="28"/>
        </w:rPr>
        <w:t>案</w:t>
      </w:r>
      <w:bookmarkEnd w:id="55"/>
      <w:bookmarkEnd w:id="56"/>
      <w:bookmarkEnd w:id="57"/>
      <w:bookmarkEnd w:id="58"/>
    </w:p>
    <w:p>
      <w:pPr>
        <w:widowControl w:val="0"/>
        <w:autoSpaceDE w:val="0"/>
        <w:autoSpaceDN w:val="0"/>
        <w:ind w:firstLine="480" w:firstLineChars="200"/>
        <w:jc w:val="both"/>
      </w:pPr>
      <w:r>
        <w:t>项目沾染不同类型危险废物的包装桶所占比例不同，其无害化处理时间不同。自动化清洗生产线对200L塑料和金属包装桶的处理能力为100个/小时；自动化破碎――清洗生产线对1-120L废塑料和金属油漆包装桶的处理能力为200个/小时；塑料吨桶的清洗能力为16个/小时。年运行时间按总处理规模与生产线处理能力的比值计算。</w:t>
      </w:r>
      <w:bookmarkStart w:id="63" w:name="_Toc655"/>
      <w:bookmarkStart w:id="64" w:name="_Toc2605"/>
    </w:p>
    <w:p>
      <w:pPr>
        <w:widowControl w:val="0"/>
        <w:autoSpaceDE w:val="0"/>
        <w:autoSpaceDN w:val="0"/>
        <w:ind w:firstLine="480" w:firstLineChars="200"/>
        <w:jc w:val="both"/>
      </w:pPr>
      <w:r>
        <w:t>项目包装桶无害化处理及综合利用处置规模详见表2-2。</w:t>
      </w:r>
    </w:p>
    <w:p>
      <w:pPr>
        <w:widowControl w:val="0"/>
        <w:autoSpaceDE w:val="0"/>
        <w:autoSpaceDN w:val="0"/>
        <w:spacing w:line="460" w:lineRule="exact"/>
        <w:ind w:firstLine="361" w:firstLineChars="150"/>
        <w:jc w:val="center"/>
        <w:rPr>
          <w:b/>
          <w:color w:val="000000"/>
        </w:rPr>
      </w:pPr>
      <w:r>
        <w:rPr>
          <w:b/>
          <w:color w:val="000000"/>
        </w:rPr>
        <w:t>表2-2</w:t>
      </w:r>
      <w:r>
        <w:rPr>
          <w:rFonts w:hint="eastAsia"/>
          <w:b/>
          <w:color w:val="000000"/>
        </w:rPr>
        <w:t xml:space="preserve">  </w:t>
      </w:r>
      <w:r>
        <w:rPr>
          <w:b/>
          <w:color w:val="000000"/>
        </w:rPr>
        <w:t>企业一期处置规模</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619"/>
        <w:gridCol w:w="1260"/>
        <w:gridCol w:w="1260"/>
        <w:gridCol w:w="1437"/>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9" w:type="pct"/>
          </w:tcPr>
          <w:p>
            <w:pPr>
              <w:widowControl w:val="0"/>
              <w:autoSpaceDE w:val="0"/>
              <w:autoSpaceDN w:val="0"/>
              <w:spacing w:line="320" w:lineRule="exact"/>
              <w:jc w:val="center"/>
              <w:rPr>
                <w:sz w:val="21"/>
                <w:szCs w:val="21"/>
              </w:rPr>
            </w:pPr>
            <w:r>
              <w:rPr>
                <w:sz w:val="21"/>
                <w:szCs w:val="21"/>
              </w:rPr>
              <w:t>包装桶规格</w:t>
            </w:r>
          </w:p>
        </w:tc>
        <w:tc>
          <w:tcPr>
            <w:tcW w:w="950" w:type="pct"/>
          </w:tcPr>
          <w:p>
            <w:pPr>
              <w:widowControl w:val="0"/>
              <w:autoSpaceDE w:val="0"/>
              <w:autoSpaceDN w:val="0"/>
              <w:spacing w:line="320" w:lineRule="exact"/>
              <w:jc w:val="center"/>
              <w:rPr>
                <w:sz w:val="21"/>
                <w:szCs w:val="21"/>
              </w:rPr>
            </w:pPr>
            <w:r>
              <w:rPr>
                <w:sz w:val="21"/>
                <w:szCs w:val="21"/>
              </w:rPr>
              <w:t>总处理规模</w:t>
            </w:r>
          </w:p>
        </w:tc>
        <w:tc>
          <w:tcPr>
            <w:tcW w:w="739" w:type="pct"/>
          </w:tcPr>
          <w:p>
            <w:pPr>
              <w:widowControl w:val="0"/>
              <w:autoSpaceDE w:val="0"/>
              <w:autoSpaceDN w:val="0"/>
              <w:spacing w:line="320" w:lineRule="exact"/>
              <w:jc w:val="center"/>
              <w:rPr>
                <w:sz w:val="21"/>
                <w:szCs w:val="21"/>
              </w:rPr>
            </w:pPr>
            <w:r>
              <w:rPr>
                <w:sz w:val="21"/>
                <w:szCs w:val="21"/>
              </w:rPr>
              <w:t>沾染物质</w:t>
            </w:r>
          </w:p>
        </w:tc>
        <w:tc>
          <w:tcPr>
            <w:tcW w:w="739" w:type="pct"/>
          </w:tcPr>
          <w:p>
            <w:pPr>
              <w:widowControl w:val="0"/>
              <w:autoSpaceDE w:val="0"/>
              <w:autoSpaceDN w:val="0"/>
              <w:spacing w:line="320" w:lineRule="exact"/>
              <w:jc w:val="center"/>
              <w:rPr>
                <w:sz w:val="21"/>
                <w:szCs w:val="21"/>
              </w:rPr>
            </w:pPr>
            <w:r>
              <w:rPr>
                <w:sz w:val="21"/>
                <w:szCs w:val="21"/>
              </w:rPr>
              <w:t>运行时间</w:t>
            </w:r>
          </w:p>
        </w:tc>
        <w:tc>
          <w:tcPr>
            <w:tcW w:w="843" w:type="pct"/>
          </w:tcPr>
          <w:p>
            <w:pPr>
              <w:widowControl w:val="0"/>
              <w:autoSpaceDE w:val="0"/>
              <w:autoSpaceDN w:val="0"/>
              <w:spacing w:line="320" w:lineRule="exact"/>
              <w:jc w:val="center"/>
              <w:rPr>
                <w:sz w:val="21"/>
                <w:szCs w:val="21"/>
              </w:rPr>
            </w:pPr>
            <w:r>
              <w:rPr>
                <w:sz w:val="21"/>
                <w:szCs w:val="21"/>
              </w:rPr>
              <w:t>处理设备</w:t>
            </w:r>
          </w:p>
        </w:tc>
        <w:tc>
          <w:tcPr>
            <w:tcW w:w="820" w:type="pct"/>
          </w:tcPr>
          <w:p>
            <w:pPr>
              <w:widowControl w:val="0"/>
              <w:autoSpaceDE w:val="0"/>
              <w:autoSpaceDN w:val="0"/>
              <w:spacing w:line="320" w:lineRule="exact"/>
              <w:jc w:val="center"/>
              <w:rPr>
                <w:sz w:val="21"/>
                <w:szCs w:val="21"/>
              </w:rPr>
            </w:pPr>
            <w:r>
              <w:rPr>
                <w:sz w:val="21"/>
                <w:szCs w:val="21"/>
              </w:rPr>
              <w:t>清洗溶剂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pct"/>
            <w:vMerge w:val="restart"/>
            <w:vAlign w:val="center"/>
          </w:tcPr>
          <w:p>
            <w:pPr>
              <w:widowControl w:val="0"/>
              <w:autoSpaceDE w:val="0"/>
              <w:autoSpaceDN w:val="0"/>
              <w:spacing w:line="320" w:lineRule="exact"/>
              <w:jc w:val="center"/>
              <w:rPr>
                <w:sz w:val="21"/>
                <w:szCs w:val="21"/>
              </w:rPr>
            </w:pPr>
            <w:r>
              <w:rPr>
                <w:sz w:val="21"/>
                <w:szCs w:val="21"/>
              </w:rPr>
              <w:t>200L塑料和金属包装桶</w:t>
            </w:r>
          </w:p>
        </w:tc>
        <w:tc>
          <w:tcPr>
            <w:tcW w:w="950" w:type="pct"/>
            <w:vAlign w:val="center"/>
          </w:tcPr>
          <w:p>
            <w:pPr>
              <w:widowControl w:val="0"/>
              <w:autoSpaceDE w:val="0"/>
              <w:autoSpaceDN w:val="0"/>
              <w:spacing w:line="320" w:lineRule="exact"/>
              <w:jc w:val="center"/>
              <w:rPr>
                <w:sz w:val="21"/>
                <w:szCs w:val="21"/>
              </w:rPr>
            </w:pPr>
            <w:r>
              <w:rPr>
                <w:sz w:val="21"/>
                <w:szCs w:val="21"/>
              </w:rPr>
              <w:t>4.8万个/年</w:t>
            </w:r>
          </w:p>
        </w:tc>
        <w:tc>
          <w:tcPr>
            <w:tcW w:w="739" w:type="pct"/>
          </w:tcPr>
          <w:p>
            <w:pPr>
              <w:widowControl w:val="0"/>
              <w:autoSpaceDE w:val="0"/>
              <w:autoSpaceDN w:val="0"/>
              <w:spacing w:line="320" w:lineRule="exact"/>
              <w:jc w:val="center"/>
              <w:rPr>
                <w:sz w:val="21"/>
                <w:szCs w:val="21"/>
              </w:rPr>
            </w:pPr>
            <w:r>
              <w:rPr>
                <w:bCs/>
                <w:sz w:val="21"/>
                <w:szCs w:val="21"/>
              </w:rPr>
              <w:t>HW06类</w:t>
            </w:r>
          </w:p>
        </w:tc>
        <w:tc>
          <w:tcPr>
            <w:tcW w:w="739" w:type="pct"/>
          </w:tcPr>
          <w:p>
            <w:pPr>
              <w:widowControl w:val="0"/>
              <w:autoSpaceDE w:val="0"/>
              <w:autoSpaceDN w:val="0"/>
              <w:spacing w:line="320" w:lineRule="exact"/>
              <w:jc w:val="center"/>
              <w:rPr>
                <w:sz w:val="21"/>
                <w:szCs w:val="21"/>
              </w:rPr>
            </w:pPr>
            <w:r>
              <w:rPr>
                <w:sz w:val="21"/>
                <w:szCs w:val="21"/>
              </w:rPr>
              <w:t>480h/a</w:t>
            </w:r>
          </w:p>
        </w:tc>
        <w:tc>
          <w:tcPr>
            <w:tcW w:w="843" w:type="pct"/>
            <w:vMerge w:val="restart"/>
            <w:vAlign w:val="center"/>
          </w:tcPr>
          <w:p>
            <w:pPr>
              <w:widowControl w:val="0"/>
              <w:autoSpaceDE w:val="0"/>
              <w:autoSpaceDN w:val="0"/>
              <w:spacing w:line="320" w:lineRule="exact"/>
              <w:jc w:val="center"/>
              <w:rPr>
                <w:sz w:val="21"/>
                <w:szCs w:val="21"/>
              </w:rPr>
            </w:pPr>
            <w:r>
              <w:rPr>
                <w:sz w:val="21"/>
                <w:szCs w:val="21"/>
              </w:rPr>
              <w:t>自动化清洗生产线</w:t>
            </w:r>
          </w:p>
        </w:tc>
        <w:tc>
          <w:tcPr>
            <w:tcW w:w="820" w:type="pct"/>
            <w:vMerge w:val="restart"/>
            <w:vAlign w:val="center"/>
          </w:tcPr>
          <w:p>
            <w:pPr>
              <w:widowControl w:val="0"/>
              <w:autoSpaceDE w:val="0"/>
              <w:autoSpaceDN w:val="0"/>
              <w:spacing w:line="320" w:lineRule="exact"/>
              <w:jc w:val="center"/>
              <w:rPr>
                <w:sz w:val="21"/>
                <w:szCs w:val="21"/>
              </w:rPr>
            </w:pPr>
            <w:r>
              <w:rPr>
                <w:sz w:val="21"/>
                <w:szCs w:val="21"/>
              </w:rPr>
              <w:t>工业乙醇、</w:t>
            </w:r>
          </w:p>
          <w:p>
            <w:pPr>
              <w:widowControl w:val="0"/>
              <w:autoSpaceDE w:val="0"/>
              <w:autoSpaceDN w:val="0"/>
              <w:spacing w:line="320" w:lineRule="exact"/>
              <w:jc w:val="center"/>
              <w:rPr>
                <w:sz w:val="21"/>
                <w:szCs w:val="21"/>
              </w:rPr>
            </w:pPr>
            <w:r>
              <w:rPr>
                <w:sz w:val="21"/>
                <w:szCs w:val="21"/>
              </w:rPr>
              <w:t>乙酸乙酯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pct"/>
            <w:vMerge w:val="continue"/>
            <w:vAlign w:val="center"/>
          </w:tcPr>
          <w:p>
            <w:pPr>
              <w:widowControl w:val="0"/>
              <w:autoSpaceDE w:val="0"/>
              <w:autoSpaceDN w:val="0"/>
              <w:spacing w:line="320" w:lineRule="exact"/>
              <w:jc w:val="center"/>
              <w:rPr>
                <w:sz w:val="21"/>
                <w:szCs w:val="21"/>
              </w:rPr>
            </w:pPr>
          </w:p>
        </w:tc>
        <w:tc>
          <w:tcPr>
            <w:tcW w:w="950" w:type="pct"/>
            <w:vAlign w:val="center"/>
          </w:tcPr>
          <w:p>
            <w:pPr>
              <w:widowControl w:val="0"/>
              <w:autoSpaceDE w:val="0"/>
              <w:autoSpaceDN w:val="0"/>
              <w:spacing w:line="320" w:lineRule="exact"/>
              <w:jc w:val="center"/>
              <w:rPr>
                <w:sz w:val="21"/>
                <w:szCs w:val="21"/>
              </w:rPr>
            </w:pPr>
            <w:r>
              <w:rPr>
                <w:sz w:val="21"/>
                <w:szCs w:val="21"/>
              </w:rPr>
              <w:t>24万个/年</w:t>
            </w:r>
          </w:p>
        </w:tc>
        <w:tc>
          <w:tcPr>
            <w:tcW w:w="739" w:type="pct"/>
          </w:tcPr>
          <w:p>
            <w:pPr>
              <w:widowControl w:val="0"/>
              <w:autoSpaceDE w:val="0"/>
              <w:autoSpaceDN w:val="0"/>
              <w:spacing w:line="320" w:lineRule="exact"/>
              <w:jc w:val="center"/>
              <w:rPr>
                <w:bCs/>
                <w:sz w:val="21"/>
                <w:szCs w:val="21"/>
              </w:rPr>
            </w:pPr>
            <w:r>
              <w:rPr>
                <w:bCs/>
                <w:sz w:val="21"/>
                <w:szCs w:val="21"/>
              </w:rPr>
              <w:t>HW08类</w:t>
            </w:r>
          </w:p>
        </w:tc>
        <w:tc>
          <w:tcPr>
            <w:tcW w:w="739" w:type="pct"/>
          </w:tcPr>
          <w:p>
            <w:pPr>
              <w:widowControl w:val="0"/>
              <w:autoSpaceDE w:val="0"/>
              <w:autoSpaceDN w:val="0"/>
              <w:spacing w:line="320" w:lineRule="exact"/>
              <w:jc w:val="center"/>
              <w:rPr>
                <w:sz w:val="21"/>
                <w:szCs w:val="21"/>
              </w:rPr>
            </w:pPr>
            <w:r>
              <w:rPr>
                <w:sz w:val="21"/>
                <w:szCs w:val="21"/>
              </w:rPr>
              <w:t>2400h/a</w:t>
            </w:r>
          </w:p>
        </w:tc>
        <w:tc>
          <w:tcPr>
            <w:tcW w:w="843" w:type="pct"/>
            <w:vMerge w:val="continue"/>
          </w:tcPr>
          <w:p>
            <w:pPr>
              <w:widowControl w:val="0"/>
              <w:autoSpaceDE w:val="0"/>
              <w:autoSpaceDN w:val="0"/>
              <w:spacing w:line="320" w:lineRule="exact"/>
              <w:jc w:val="center"/>
              <w:rPr>
                <w:sz w:val="21"/>
                <w:szCs w:val="21"/>
              </w:rPr>
            </w:pPr>
          </w:p>
        </w:tc>
        <w:tc>
          <w:tcPr>
            <w:tcW w:w="820" w:type="pct"/>
            <w:vMerge w:val="continue"/>
            <w:vAlign w:val="center"/>
          </w:tcPr>
          <w:p>
            <w:pPr>
              <w:widowControl w:val="0"/>
              <w:autoSpaceDE w:val="0"/>
              <w:autoSpaceDN w:val="0"/>
              <w:spacing w:line="32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9" w:type="pct"/>
            <w:vMerge w:val="continue"/>
            <w:vAlign w:val="center"/>
          </w:tcPr>
          <w:p>
            <w:pPr>
              <w:widowControl w:val="0"/>
              <w:autoSpaceDE w:val="0"/>
              <w:autoSpaceDN w:val="0"/>
              <w:spacing w:line="320" w:lineRule="exact"/>
              <w:jc w:val="center"/>
              <w:rPr>
                <w:sz w:val="21"/>
                <w:szCs w:val="21"/>
              </w:rPr>
            </w:pPr>
          </w:p>
        </w:tc>
        <w:tc>
          <w:tcPr>
            <w:tcW w:w="950" w:type="pct"/>
            <w:vAlign w:val="center"/>
          </w:tcPr>
          <w:p>
            <w:pPr>
              <w:widowControl w:val="0"/>
              <w:autoSpaceDE w:val="0"/>
              <w:autoSpaceDN w:val="0"/>
              <w:spacing w:line="320" w:lineRule="exact"/>
              <w:jc w:val="center"/>
              <w:rPr>
                <w:sz w:val="21"/>
                <w:szCs w:val="21"/>
              </w:rPr>
            </w:pPr>
            <w:r>
              <w:rPr>
                <w:sz w:val="21"/>
                <w:szCs w:val="21"/>
              </w:rPr>
              <w:t>9.6万个/年</w:t>
            </w:r>
          </w:p>
        </w:tc>
        <w:tc>
          <w:tcPr>
            <w:tcW w:w="739" w:type="pct"/>
          </w:tcPr>
          <w:p>
            <w:pPr>
              <w:widowControl w:val="0"/>
              <w:autoSpaceDE w:val="0"/>
              <w:autoSpaceDN w:val="0"/>
              <w:spacing w:line="320" w:lineRule="exact"/>
              <w:jc w:val="center"/>
              <w:rPr>
                <w:bCs/>
                <w:sz w:val="21"/>
                <w:szCs w:val="21"/>
              </w:rPr>
            </w:pPr>
            <w:r>
              <w:rPr>
                <w:bCs/>
                <w:sz w:val="21"/>
                <w:szCs w:val="21"/>
              </w:rPr>
              <w:t>HW09类</w:t>
            </w:r>
          </w:p>
        </w:tc>
        <w:tc>
          <w:tcPr>
            <w:tcW w:w="739" w:type="pct"/>
          </w:tcPr>
          <w:p>
            <w:pPr>
              <w:widowControl w:val="0"/>
              <w:autoSpaceDE w:val="0"/>
              <w:autoSpaceDN w:val="0"/>
              <w:spacing w:line="320" w:lineRule="exact"/>
              <w:jc w:val="center"/>
              <w:rPr>
                <w:sz w:val="21"/>
                <w:szCs w:val="21"/>
              </w:rPr>
            </w:pPr>
            <w:r>
              <w:rPr>
                <w:sz w:val="21"/>
                <w:szCs w:val="21"/>
              </w:rPr>
              <w:t>960h/a</w:t>
            </w:r>
          </w:p>
        </w:tc>
        <w:tc>
          <w:tcPr>
            <w:tcW w:w="843" w:type="pct"/>
            <w:vMerge w:val="continue"/>
          </w:tcPr>
          <w:p>
            <w:pPr>
              <w:widowControl w:val="0"/>
              <w:autoSpaceDE w:val="0"/>
              <w:autoSpaceDN w:val="0"/>
              <w:spacing w:line="320" w:lineRule="exact"/>
              <w:jc w:val="center"/>
              <w:rPr>
                <w:sz w:val="21"/>
                <w:szCs w:val="21"/>
              </w:rPr>
            </w:pPr>
          </w:p>
        </w:tc>
        <w:tc>
          <w:tcPr>
            <w:tcW w:w="820" w:type="pct"/>
            <w:vMerge w:val="continue"/>
            <w:vAlign w:val="center"/>
          </w:tcPr>
          <w:p>
            <w:pPr>
              <w:widowControl w:val="0"/>
              <w:autoSpaceDE w:val="0"/>
              <w:autoSpaceDN w:val="0"/>
              <w:spacing w:line="32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pct"/>
            <w:vMerge w:val="continue"/>
            <w:vAlign w:val="center"/>
          </w:tcPr>
          <w:p>
            <w:pPr>
              <w:widowControl w:val="0"/>
              <w:autoSpaceDE w:val="0"/>
              <w:autoSpaceDN w:val="0"/>
              <w:spacing w:line="320" w:lineRule="exact"/>
              <w:jc w:val="center"/>
              <w:rPr>
                <w:sz w:val="21"/>
                <w:szCs w:val="21"/>
              </w:rPr>
            </w:pPr>
          </w:p>
        </w:tc>
        <w:tc>
          <w:tcPr>
            <w:tcW w:w="950" w:type="pct"/>
            <w:vAlign w:val="center"/>
          </w:tcPr>
          <w:p>
            <w:pPr>
              <w:widowControl w:val="0"/>
              <w:autoSpaceDE w:val="0"/>
              <w:autoSpaceDN w:val="0"/>
              <w:spacing w:line="320" w:lineRule="exact"/>
              <w:jc w:val="center"/>
              <w:rPr>
                <w:sz w:val="21"/>
                <w:szCs w:val="21"/>
              </w:rPr>
            </w:pPr>
            <w:r>
              <w:rPr>
                <w:sz w:val="21"/>
                <w:szCs w:val="21"/>
              </w:rPr>
              <w:t>4.8万个/年</w:t>
            </w:r>
          </w:p>
        </w:tc>
        <w:tc>
          <w:tcPr>
            <w:tcW w:w="739" w:type="pct"/>
          </w:tcPr>
          <w:p>
            <w:pPr>
              <w:widowControl w:val="0"/>
              <w:autoSpaceDE w:val="0"/>
              <w:autoSpaceDN w:val="0"/>
              <w:spacing w:line="320" w:lineRule="exact"/>
              <w:jc w:val="center"/>
              <w:rPr>
                <w:bCs/>
                <w:sz w:val="21"/>
                <w:szCs w:val="21"/>
              </w:rPr>
            </w:pPr>
            <w:r>
              <w:rPr>
                <w:bCs/>
                <w:sz w:val="21"/>
                <w:szCs w:val="21"/>
              </w:rPr>
              <w:t>HW12类</w:t>
            </w:r>
          </w:p>
        </w:tc>
        <w:tc>
          <w:tcPr>
            <w:tcW w:w="739" w:type="pct"/>
          </w:tcPr>
          <w:p>
            <w:pPr>
              <w:widowControl w:val="0"/>
              <w:autoSpaceDE w:val="0"/>
              <w:autoSpaceDN w:val="0"/>
              <w:spacing w:line="320" w:lineRule="exact"/>
              <w:jc w:val="center"/>
              <w:rPr>
                <w:sz w:val="21"/>
                <w:szCs w:val="21"/>
              </w:rPr>
            </w:pPr>
            <w:r>
              <w:rPr>
                <w:sz w:val="21"/>
                <w:szCs w:val="21"/>
              </w:rPr>
              <w:t>480h/a</w:t>
            </w:r>
          </w:p>
        </w:tc>
        <w:tc>
          <w:tcPr>
            <w:tcW w:w="843" w:type="pct"/>
            <w:vMerge w:val="continue"/>
          </w:tcPr>
          <w:p>
            <w:pPr>
              <w:widowControl w:val="0"/>
              <w:autoSpaceDE w:val="0"/>
              <w:autoSpaceDN w:val="0"/>
              <w:spacing w:line="320" w:lineRule="exact"/>
              <w:jc w:val="center"/>
              <w:rPr>
                <w:sz w:val="21"/>
                <w:szCs w:val="21"/>
              </w:rPr>
            </w:pPr>
          </w:p>
        </w:tc>
        <w:tc>
          <w:tcPr>
            <w:tcW w:w="820" w:type="pct"/>
            <w:vMerge w:val="continue"/>
            <w:vAlign w:val="center"/>
          </w:tcPr>
          <w:p>
            <w:pPr>
              <w:widowControl w:val="0"/>
              <w:autoSpaceDE w:val="0"/>
              <w:autoSpaceDN w:val="0"/>
              <w:spacing w:line="32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pct"/>
            <w:vMerge w:val="continue"/>
            <w:vAlign w:val="center"/>
          </w:tcPr>
          <w:p>
            <w:pPr>
              <w:widowControl w:val="0"/>
              <w:autoSpaceDE w:val="0"/>
              <w:autoSpaceDN w:val="0"/>
              <w:spacing w:line="320" w:lineRule="exact"/>
              <w:jc w:val="center"/>
              <w:rPr>
                <w:sz w:val="21"/>
                <w:szCs w:val="21"/>
              </w:rPr>
            </w:pPr>
          </w:p>
        </w:tc>
        <w:tc>
          <w:tcPr>
            <w:tcW w:w="950" w:type="pct"/>
            <w:vAlign w:val="center"/>
          </w:tcPr>
          <w:p>
            <w:pPr>
              <w:widowControl w:val="0"/>
              <w:autoSpaceDE w:val="0"/>
              <w:autoSpaceDN w:val="0"/>
              <w:spacing w:line="320" w:lineRule="exact"/>
              <w:jc w:val="center"/>
              <w:rPr>
                <w:sz w:val="21"/>
                <w:szCs w:val="21"/>
              </w:rPr>
            </w:pPr>
            <w:r>
              <w:rPr>
                <w:sz w:val="21"/>
                <w:szCs w:val="21"/>
              </w:rPr>
              <w:t>4.8万个/年</w:t>
            </w:r>
          </w:p>
        </w:tc>
        <w:tc>
          <w:tcPr>
            <w:tcW w:w="739" w:type="pct"/>
          </w:tcPr>
          <w:p>
            <w:pPr>
              <w:widowControl w:val="0"/>
              <w:autoSpaceDE w:val="0"/>
              <w:autoSpaceDN w:val="0"/>
              <w:spacing w:line="320" w:lineRule="exact"/>
              <w:jc w:val="center"/>
              <w:rPr>
                <w:bCs/>
                <w:sz w:val="21"/>
                <w:szCs w:val="21"/>
              </w:rPr>
            </w:pPr>
            <w:r>
              <w:rPr>
                <w:bCs/>
                <w:sz w:val="21"/>
                <w:szCs w:val="21"/>
              </w:rPr>
              <w:t>HW13类</w:t>
            </w:r>
          </w:p>
        </w:tc>
        <w:tc>
          <w:tcPr>
            <w:tcW w:w="739" w:type="pct"/>
          </w:tcPr>
          <w:p>
            <w:pPr>
              <w:widowControl w:val="0"/>
              <w:autoSpaceDE w:val="0"/>
              <w:autoSpaceDN w:val="0"/>
              <w:spacing w:line="320" w:lineRule="exact"/>
              <w:jc w:val="center"/>
              <w:rPr>
                <w:sz w:val="21"/>
                <w:szCs w:val="21"/>
              </w:rPr>
            </w:pPr>
            <w:r>
              <w:rPr>
                <w:sz w:val="21"/>
                <w:szCs w:val="21"/>
              </w:rPr>
              <w:t>480h/a</w:t>
            </w:r>
          </w:p>
        </w:tc>
        <w:tc>
          <w:tcPr>
            <w:tcW w:w="843" w:type="pct"/>
            <w:vMerge w:val="continue"/>
          </w:tcPr>
          <w:p>
            <w:pPr>
              <w:widowControl w:val="0"/>
              <w:autoSpaceDE w:val="0"/>
              <w:autoSpaceDN w:val="0"/>
              <w:spacing w:line="320" w:lineRule="exact"/>
              <w:jc w:val="center"/>
              <w:rPr>
                <w:sz w:val="21"/>
                <w:szCs w:val="21"/>
              </w:rPr>
            </w:pPr>
          </w:p>
        </w:tc>
        <w:tc>
          <w:tcPr>
            <w:tcW w:w="820" w:type="pct"/>
            <w:vMerge w:val="continue"/>
            <w:vAlign w:val="center"/>
          </w:tcPr>
          <w:p>
            <w:pPr>
              <w:widowControl w:val="0"/>
              <w:autoSpaceDE w:val="0"/>
              <w:autoSpaceDN w:val="0"/>
              <w:spacing w:line="32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pct"/>
            <w:vAlign w:val="center"/>
          </w:tcPr>
          <w:p>
            <w:pPr>
              <w:widowControl w:val="0"/>
              <w:autoSpaceDE w:val="0"/>
              <w:autoSpaceDN w:val="0"/>
              <w:spacing w:line="320" w:lineRule="exact"/>
              <w:jc w:val="center"/>
              <w:rPr>
                <w:sz w:val="21"/>
                <w:szCs w:val="21"/>
              </w:rPr>
            </w:pPr>
            <w:r>
              <w:rPr>
                <w:sz w:val="21"/>
                <w:szCs w:val="21"/>
              </w:rPr>
              <w:t>小计</w:t>
            </w:r>
          </w:p>
        </w:tc>
        <w:tc>
          <w:tcPr>
            <w:tcW w:w="950" w:type="pct"/>
            <w:vAlign w:val="center"/>
          </w:tcPr>
          <w:p>
            <w:pPr>
              <w:widowControl w:val="0"/>
              <w:autoSpaceDE w:val="0"/>
              <w:autoSpaceDN w:val="0"/>
              <w:spacing w:line="320" w:lineRule="exact"/>
              <w:jc w:val="center"/>
              <w:rPr>
                <w:sz w:val="21"/>
                <w:szCs w:val="21"/>
              </w:rPr>
            </w:pPr>
            <w:r>
              <w:rPr>
                <w:sz w:val="21"/>
                <w:szCs w:val="21"/>
              </w:rPr>
              <w:t>48万个/年</w:t>
            </w:r>
          </w:p>
        </w:tc>
        <w:tc>
          <w:tcPr>
            <w:tcW w:w="739" w:type="pct"/>
          </w:tcPr>
          <w:p>
            <w:pPr>
              <w:widowControl w:val="0"/>
              <w:autoSpaceDE w:val="0"/>
              <w:autoSpaceDN w:val="0"/>
              <w:spacing w:line="320" w:lineRule="exact"/>
              <w:jc w:val="center"/>
              <w:rPr>
                <w:bCs/>
                <w:sz w:val="21"/>
                <w:szCs w:val="21"/>
              </w:rPr>
            </w:pPr>
            <w:r>
              <w:rPr>
                <w:bCs/>
                <w:sz w:val="21"/>
                <w:szCs w:val="21"/>
              </w:rPr>
              <w:t>/</w:t>
            </w:r>
          </w:p>
        </w:tc>
        <w:tc>
          <w:tcPr>
            <w:tcW w:w="739" w:type="pct"/>
          </w:tcPr>
          <w:p>
            <w:pPr>
              <w:widowControl w:val="0"/>
              <w:autoSpaceDE w:val="0"/>
              <w:autoSpaceDN w:val="0"/>
              <w:spacing w:line="320" w:lineRule="exact"/>
              <w:jc w:val="center"/>
              <w:rPr>
                <w:sz w:val="21"/>
                <w:szCs w:val="21"/>
              </w:rPr>
            </w:pPr>
            <w:r>
              <w:rPr>
                <w:sz w:val="21"/>
                <w:szCs w:val="21"/>
              </w:rPr>
              <w:t>4800h/a</w:t>
            </w:r>
          </w:p>
        </w:tc>
        <w:tc>
          <w:tcPr>
            <w:tcW w:w="843" w:type="pct"/>
          </w:tcPr>
          <w:p>
            <w:pPr>
              <w:widowControl w:val="0"/>
              <w:autoSpaceDE w:val="0"/>
              <w:autoSpaceDN w:val="0"/>
              <w:spacing w:line="320" w:lineRule="exact"/>
              <w:jc w:val="center"/>
              <w:rPr>
                <w:sz w:val="21"/>
                <w:szCs w:val="21"/>
              </w:rPr>
            </w:pPr>
            <w:r>
              <w:rPr>
                <w:sz w:val="21"/>
                <w:szCs w:val="21"/>
              </w:rPr>
              <w:t>/</w:t>
            </w:r>
          </w:p>
        </w:tc>
        <w:tc>
          <w:tcPr>
            <w:tcW w:w="820" w:type="pct"/>
            <w:vAlign w:val="center"/>
          </w:tcPr>
          <w:p>
            <w:pPr>
              <w:widowControl w:val="0"/>
              <w:autoSpaceDE w:val="0"/>
              <w:autoSpaceDN w:val="0"/>
              <w:spacing w:line="320" w:lineRule="exact"/>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pct"/>
            <w:vMerge w:val="restart"/>
            <w:vAlign w:val="center"/>
          </w:tcPr>
          <w:p>
            <w:pPr>
              <w:widowControl w:val="0"/>
              <w:autoSpaceDE w:val="0"/>
              <w:autoSpaceDN w:val="0"/>
              <w:spacing w:line="320" w:lineRule="exact"/>
              <w:jc w:val="center"/>
              <w:rPr>
                <w:sz w:val="21"/>
                <w:szCs w:val="21"/>
              </w:rPr>
            </w:pPr>
            <w:r>
              <w:rPr>
                <w:sz w:val="21"/>
                <w:szCs w:val="21"/>
              </w:rPr>
              <w:t>塑料吨桶</w:t>
            </w:r>
          </w:p>
        </w:tc>
        <w:tc>
          <w:tcPr>
            <w:tcW w:w="950" w:type="pct"/>
            <w:vAlign w:val="center"/>
          </w:tcPr>
          <w:p>
            <w:pPr>
              <w:widowControl w:val="0"/>
              <w:autoSpaceDE w:val="0"/>
              <w:autoSpaceDN w:val="0"/>
              <w:spacing w:line="320" w:lineRule="exact"/>
              <w:jc w:val="center"/>
              <w:rPr>
                <w:sz w:val="21"/>
                <w:szCs w:val="21"/>
              </w:rPr>
            </w:pPr>
            <w:r>
              <w:rPr>
                <w:sz w:val="21"/>
                <w:szCs w:val="21"/>
              </w:rPr>
              <w:t>1万个/年</w:t>
            </w:r>
          </w:p>
        </w:tc>
        <w:tc>
          <w:tcPr>
            <w:tcW w:w="739" w:type="pct"/>
            <w:vAlign w:val="center"/>
          </w:tcPr>
          <w:p>
            <w:pPr>
              <w:widowControl w:val="0"/>
              <w:autoSpaceDE w:val="0"/>
              <w:autoSpaceDN w:val="0"/>
              <w:spacing w:line="320" w:lineRule="exact"/>
              <w:jc w:val="center"/>
              <w:rPr>
                <w:sz w:val="21"/>
                <w:szCs w:val="21"/>
              </w:rPr>
            </w:pPr>
            <w:r>
              <w:rPr>
                <w:bCs/>
                <w:sz w:val="21"/>
                <w:szCs w:val="21"/>
              </w:rPr>
              <w:t>HW08类</w:t>
            </w:r>
          </w:p>
        </w:tc>
        <w:tc>
          <w:tcPr>
            <w:tcW w:w="739" w:type="pct"/>
          </w:tcPr>
          <w:p>
            <w:pPr>
              <w:widowControl w:val="0"/>
              <w:autoSpaceDE w:val="0"/>
              <w:autoSpaceDN w:val="0"/>
              <w:spacing w:line="320" w:lineRule="exact"/>
              <w:jc w:val="center"/>
              <w:rPr>
                <w:sz w:val="21"/>
                <w:szCs w:val="21"/>
              </w:rPr>
            </w:pPr>
            <w:r>
              <w:rPr>
                <w:sz w:val="21"/>
                <w:szCs w:val="21"/>
              </w:rPr>
              <w:t>625h/a</w:t>
            </w:r>
          </w:p>
        </w:tc>
        <w:tc>
          <w:tcPr>
            <w:tcW w:w="843" w:type="pct"/>
            <w:vMerge w:val="restart"/>
            <w:vAlign w:val="center"/>
          </w:tcPr>
          <w:p>
            <w:pPr>
              <w:widowControl w:val="0"/>
              <w:autoSpaceDE w:val="0"/>
              <w:autoSpaceDN w:val="0"/>
              <w:spacing w:line="320" w:lineRule="exact"/>
              <w:jc w:val="center"/>
              <w:rPr>
                <w:sz w:val="21"/>
                <w:szCs w:val="21"/>
              </w:rPr>
            </w:pPr>
            <w:r>
              <w:rPr>
                <w:sz w:val="21"/>
                <w:szCs w:val="21"/>
              </w:rPr>
              <w:t>吨桶</w:t>
            </w:r>
          </w:p>
          <w:p>
            <w:pPr>
              <w:widowControl w:val="0"/>
              <w:autoSpaceDE w:val="0"/>
              <w:autoSpaceDN w:val="0"/>
              <w:spacing w:line="320" w:lineRule="exact"/>
              <w:jc w:val="center"/>
              <w:rPr>
                <w:sz w:val="21"/>
                <w:szCs w:val="21"/>
              </w:rPr>
            </w:pPr>
            <w:r>
              <w:rPr>
                <w:sz w:val="21"/>
                <w:szCs w:val="21"/>
              </w:rPr>
              <w:t>清洗机</w:t>
            </w:r>
          </w:p>
        </w:tc>
        <w:tc>
          <w:tcPr>
            <w:tcW w:w="820" w:type="pct"/>
            <w:vMerge w:val="restart"/>
            <w:vAlign w:val="center"/>
          </w:tcPr>
          <w:p>
            <w:pPr>
              <w:widowControl w:val="0"/>
              <w:autoSpaceDE w:val="0"/>
              <w:autoSpaceDN w:val="0"/>
              <w:spacing w:line="320" w:lineRule="exact"/>
              <w:jc w:val="center"/>
              <w:rPr>
                <w:sz w:val="21"/>
                <w:szCs w:val="21"/>
              </w:rPr>
            </w:pPr>
            <w:r>
              <w:rPr>
                <w:sz w:val="21"/>
                <w:szCs w:val="21"/>
              </w:rPr>
              <w:t>工业乙醇、</w:t>
            </w:r>
          </w:p>
          <w:p>
            <w:pPr>
              <w:widowControl w:val="0"/>
              <w:autoSpaceDE w:val="0"/>
              <w:autoSpaceDN w:val="0"/>
              <w:spacing w:line="320" w:lineRule="exact"/>
              <w:jc w:val="center"/>
              <w:rPr>
                <w:sz w:val="21"/>
                <w:szCs w:val="21"/>
              </w:rPr>
            </w:pPr>
            <w:r>
              <w:rPr>
                <w:sz w:val="21"/>
                <w:szCs w:val="21"/>
              </w:rPr>
              <w:t>乙酸乙酯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09" w:type="pct"/>
            <w:vMerge w:val="continue"/>
            <w:vAlign w:val="center"/>
          </w:tcPr>
          <w:p>
            <w:pPr>
              <w:widowControl w:val="0"/>
              <w:autoSpaceDE w:val="0"/>
              <w:autoSpaceDN w:val="0"/>
              <w:spacing w:line="320" w:lineRule="exact"/>
              <w:jc w:val="center"/>
              <w:rPr>
                <w:sz w:val="21"/>
                <w:szCs w:val="21"/>
              </w:rPr>
            </w:pPr>
          </w:p>
        </w:tc>
        <w:tc>
          <w:tcPr>
            <w:tcW w:w="950" w:type="pct"/>
            <w:vAlign w:val="center"/>
          </w:tcPr>
          <w:p>
            <w:pPr>
              <w:widowControl w:val="0"/>
              <w:autoSpaceDE w:val="0"/>
              <w:autoSpaceDN w:val="0"/>
              <w:spacing w:line="320" w:lineRule="exact"/>
              <w:jc w:val="center"/>
              <w:rPr>
                <w:sz w:val="21"/>
                <w:szCs w:val="21"/>
              </w:rPr>
            </w:pPr>
            <w:r>
              <w:rPr>
                <w:sz w:val="21"/>
                <w:szCs w:val="21"/>
              </w:rPr>
              <w:t>1万个/年</w:t>
            </w:r>
          </w:p>
        </w:tc>
        <w:tc>
          <w:tcPr>
            <w:tcW w:w="739" w:type="pct"/>
            <w:vAlign w:val="center"/>
          </w:tcPr>
          <w:p>
            <w:pPr>
              <w:widowControl w:val="0"/>
              <w:autoSpaceDE w:val="0"/>
              <w:autoSpaceDN w:val="0"/>
              <w:spacing w:line="320" w:lineRule="exact"/>
              <w:jc w:val="center"/>
              <w:rPr>
                <w:bCs/>
                <w:sz w:val="21"/>
                <w:szCs w:val="21"/>
              </w:rPr>
            </w:pPr>
            <w:r>
              <w:rPr>
                <w:bCs/>
                <w:sz w:val="21"/>
                <w:szCs w:val="21"/>
              </w:rPr>
              <w:t>HW09类</w:t>
            </w:r>
          </w:p>
        </w:tc>
        <w:tc>
          <w:tcPr>
            <w:tcW w:w="739" w:type="pct"/>
          </w:tcPr>
          <w:p>
            <w:pPr>
              <w:widowControl w:val="0"/>
              <w:autoSpaceDE w:val="0"/>
              <w:autoSpaceDN w:val="0"/>
              <w:spacing w:line="320" w:lineRule="exact"/>
              <w:jc w:val="center"/>
              <w:rPr>
                <w:sz w:val="21"/>
                <w:szCs w:val="21"/>
              </w:rPr>
            </w:pPr>
            <w:r>
              <w:rPr>
                <w:sz w:val="21"/>
                <w:szCs w:val="21"/>
              </w:rPr>
              <w:t>625h/a</w:t>
            </w:r>
          </w:p>
        </w:tc>
        <w:tc>
          <w:tcPr>
            <w:tcW w:w="843" w:type="pct"/>
            <w:vMerge w:val="continue"/>
          </w:tcPr>
          <w:p>
            <w:pPr>
              <w:widowControl w:val="0"/>
              <w:autoSpaceDE w:val="0"/>
              <w:autoSpaceDN w:val="0"/>
              <w:spacing w:line="320" w:lineRule="exact"/>
              <w:jc w:val="center"/>
              <w:rPr>
                <w:sz w:val="21"/>
                <w:szCs w:val="21"/>
              </w:rPr>
            </w:pPr>
          </w:p>
        </w:tc>
        <w:tc>
          <w:tcPr>
            <w:tcW w:w="820" w:type="pct"/>
            <w:vMerge w:val="continue"/>
            <w:vAlign w:val="center"/>
          </w:tcPr>
          <w:p>
            <w:pPr>
              <w:widowControl w:val="0"/>
              <w:autoSpaceDE w:val="0"/>
              <w:autoSpaceDN w:val="0"/>
              <w:spacing w:line="32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pct"/>
            <w:vAlign w:val="center"/>
          </w:tcPr>
          <w:p>
            <w:pPr>
              <w:widowControl w:val="0"/>
              <w:autoSpaceDE w:val="0"/>
              <w:autoSpaceDN w:val="0"/>
              <w:spacing w:line="320" w:lineRule="exact"/>
              <w:jc w:val="center"/>
              <w:rPr>
                <w:sz w:val="21"/>
                <w:szCs w:val="21"/>
              </w:rPr>
            </w:pPr>
            <w:r>
              <w:rPr>
                <w:sz w:val="21"/>
                <w:szCs w:val="21"/>
              </w:rPr>
              <w:t>小计</w:t>
            </w:r>
          </w:p>
        </w:tc>
        <w:tc>
          <w:tcPr>
            <w:tcW w:w="950" w:type="pct"/>
            <w:vAlign w:val="center"/>
          </w:tcPr>
          <w:p>
            <w:pPr>
              <w:widowControl w:val="0"/>
              <w:autoSpaceDE w:val="0"/>
              <w:autoSpaceDN w:val="0"/>
              <w:spacing w:line="320" w:lineRule="exact"/>
              <w:jc w:val="center"/>
              <w:rPr>
                <w:sz w:val="21"/>
                <w:szCs w:val="21"/>
              </w:rPr>
            </w:pPr>
            <w:r>
              <w:rPr>
                <w:sz w:val="21"/>
                <w:szCs w:val="21"/>
              </w:rPr>
              <w:t>2万个/年</w:t>
            </w:r>
          </w:p>
        </w:tc>
        <w:tc>
          <w:tcPr>
            <w:tcW w:w="739" w:type="pct"/>
            <w:vAlign w:val="center"/>
          </w:tcPr>
          <w:p>
            <w:pPr>
              <w:widowControl w:val="0"/>
              <w:autoSpaceDE w:val="0"/>
              <w:autoSpaceDN w:val="0"/>
              <w:spacing w:line="320" w:lineRule="exact"/>
              <w:jc w:val="center"/>
              <w:rPr>
                <w:bCs/>
                <w:sz w:val="21"/>
                <w:szCs w:val="21"/>
              </w:rPr>
            </w:pPr>
            <w:r>
              <w:rPr>
                <w:bCs/>
                <w:sz w:val="21"/>
                <w:szCs w:val="21"/>
              </w:rPr>
              <w:t>/</w:t>
            </w:r>
          </w:p>
        </w:tc>
        <w:tc>
          <w:tcPr>
            <w:tcW w:w="739" w:type="pct"/>
          </w:tcPr>
          <w:p>
            <w:pPr>
              <w:widowControl w:val="0"/>
              <w:autoSpaceDE w:val="0"/>
              <w:autoSpaceDN w:val="0"/>
              <w:spacing w:line="320" w:lineRule="exact"/>
              <w:jc w:val="center"/>
              <w:rPr>
                <w:sz w:val="21"/>
                <w:szCs w:val="21"/>
              </w:rPr>
            </w:pPr>
            <w:r>
              <w:rPr>
                <w:sz w:val="21"/>
                <w:szCs w:val="21"/>
              </w:rPr>
              <w:t>1250h/a</w:t>
            </w:r>
          </w:p>
        </w:tc>
        <w:tc>
          <w:tcPr>
            <w:tcW w:w="843" w:type="pct"/>
          </w:tcPr>
          <w:p>
            <w:pPr>
              <w:widowControl w:val="0"/>
              <w:autoSpaceDE w:val="0"/>
              <w:autoSpaceDN w:val="0"/>
              <w:spacing w:line="320" w:lineRule="exact"/>
              <w:jc w:val="center"/>
              <w:rPr>
                <w:sz w:val="21"/>
                <w:szCs w:val="21"/>
              </w:rPr>
            </w:pPr>
            <w:r>
              <w:rPr>
                <w:sz w:val="21"/>
                <w:szCs w:val="21"/>
              </w:rPr>
              <w:t>/</w:t>
            </w:r>
          </w:p>
        </w:tc>
        <w:tc>
          <w:tcPr>
            <w:tcW w:w="820" w:type="pct"/>
            <w:vAlign w:val="center"/>
          </w:tcPr>
          <w:p>
            <w:pPr>
              <w:widowControl w:val="0"/>
              <w:autoSpaceDE w:val="0"/>
              <w:autoSpaceDN w:val="0"/>
              <w:spacing w:line="320" w:lineRule="exact"/>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pct"/>
            <w:vAlign w:val="center"/>
          </w:tcPr>
          <w:p>
            <w:pPr>
              <w:widowControl w:val="0"/>
              <w:autoSpaceDE w:val="0"/>
              <w:autoSpaceDN w:val="0"/>
              <w:spacing w:line="320" w:lineRule="exact"/>
              <w:jc w:val="center"/>
              <w:rPr>
                <w:sz w:val="21"/>
                <w:szCs w:val="21"/>
              </w:rPr>
            </w:pPr>
            <w:r>
              <w:rPr>
                <w:sz w:val="21"/>
                <w:szCs w:val="21"/>
              </w:rPr>
              <w:t>1L-120L</w:t>
            </w:r>
          </w:p>
          <w:p>
            <w:pPr>
              <w:widowControl w:val="0"/>
              <w:autoSpaceDE w:val="0"/>
              <w:autoSpaceDN w:val="0"/>
              <w:spacing w:line="320" w:lineRule="exact"/>
              <w:jc w:val="center"/>
              <w:rPr>
                <w:sz w:val="21"/>
                <w:szCs w:val="21"/>
              </w:rPr>
            </w:pPr>
            <w:r>
              <w:rPr>
                <w:sz w:val="21"/>
                <w:szCs w:val="21"/>
              </w:rPr>
              <w:t>废塑料和金属油漆包装桶</w:t>
            </w:r>
          </w:p>
        </w:tc>
        <w:tc>
          <w:tcPr>
            <w:tcW w:w="950" w:type="pct"/>
            <w:vAlign w:val="center"/>
          </w:tcPr>
          <w:p>
            <w:pPr>
              <w:widowControl w:val="0"/>
              <w:autoSpaceDE w:val="0"/>
              <w:autoSpaceDN w:val="0"/>
              <w:spacing w:line="320" w:lineRule="exact"/>
              <w:jc w:val="center"/>
              <w:rPr>
                <w:sz w:val="21"/>
                <w:szCs w:val="21"/>
              </w:rPr>
            </w:pPr>
            <w:r>
              <w:rPr>
                <w:sz w:val="21"/>
                <w:szCs w:val="21"/>
              </w:rPr>
              <w:t>2800吨/年</w:t>
            </w:r>
          </w:p>
        </w:tc>
        <w:tc>
          <w:tcPr>
            <w:tcW w:w="739" w:type="pct"/>
            <w:vAlign w:val="center"/>
          </w:tcPr>
          <w:p>
            <w:pPr>
              <w:widowControl w:val="0"/>
              <w:autoSpaceDE w:val="0"/>
              <w:autoSpaceDN w:val="0"/>
              <w:spacing w:line="320" w:lineRule="exact"/>
              <w:jc w:val="center"/>
              <w:rPr>
                <w:sz w:val="21"/>
                <w:szCs w:val="21"/>
              </w:rPr>
            </w:pPr>
            <w:r>
              <w:rPr>
                <w:bCs/>
                <w:sz w:val="21"/>
                <w:szCs w:val="21"/>
              </w:rPr>
              <w:t>HW12类</w:t>
            </w:r>
          </w:p>
        </w:tc>
        <w:tc>
          <w:tcPr>
            <w:tcW w:w="739" w:type="pct"/>
            <w:vAlign w:val="center"/>
          </w:tcPr>
          <w:p>
            <w:pPr>
              <w:widowControl w:val="0"/>
              <w:autoSpaceDE w:val="0"/>
              <w:autoSpaceDN w:val="0"/>
              <w:spacing w:line="320" w:lineRule="exact"/>
              <w:jc w:val="center"/>
              <w:rPr>
                <w:sz w:val="21"/>
                <w:szCs w:val="21"/>
              </w:rPr>
            </w:pPr>
            <w:r>
              <w:rPr>
                <w:sz w:val="21"/>
                <w:szCs w:val="21"/>
              </w:rPr>
              <w:t>1400h/a</w:t>
            </w:r>
          </w:p>
        </w:tc>
        <w:tc>
          <w:tcPr>
            <w:tcW w:w="843" w:type="pct"/>
            <w:vAlign w:val="center"/>
          </w:tcPr>
          <w:p>
            <w:pPr>
              <w:widowControl w:val="0"/>
              <w:autoSpaceDE w:val="0"/>
              <w:autoSpaceDN w:val="0"/>
              <w:spacing w:line="320" w:lineRule="exact"/>
              <w:jc w:val="center"/>
              <w:rPr>
                <w:sz w:val="21"/>
                <w:szCs w:val="21"/>
              </w:rPr>
            </w:pPr>
            <w:r>
              <w:rPr>
                <w:sz w:val="21"/>
                <w:szCs w:val="21"/>
              </w:rPr>
              <w:t>自动化破碎――清洗生产线</w:t>
            </w:r>
          </w:p>
        </w:tc>
        <w:tc>
          <w:tcPr>
            <w:tcW w:w="820" w:type="pct"/>
            <w:vAlign w:val="center"/>
          </w:tcPr>
          <w:p>
            <w:pPr>
              <w:widowControl w:val="0"/>
              <w:autoSpaceDE w:val="0"/>
              <w:autoSpaceDN w:val="0"/>
              <w:spacing w:line="320" w:lineRule="exact"/>
              <w:jc w:val="center"/>
              <w:rPr>
                <w:sz w:val="21"/>
                <w:szCs w:val="21"/>
              </w:rPr>
            </w:pPr>
            <w:r>
              <w:rPr>
                <w:sz w:val="21"/>
                <w:szCs w:val="21"/>
              </w:rPr>
              <w:t>四氯乙烯</w:t>
            </w:r>
          </w:p>
        </w:tc>
      </w:tr>
      <w:bookmarkEnd w:id="63"/>
      <w:bookmarkEnd w:id="64"/>
    </w:tbl>
    <w:p>
      <w:pPr>
        <w:widowControl w:val="0"/>
        <w:autoSpaceDE w:val="0"/>
        <w:autoSpaceDN w:val="0"/>
        <w:jc w:val="both"/>
        <w:outlineLvl w:val="1"/>
        <w:rPr>
          <w:b/>
          <w:bCs/>
          <w:sz w:val="28"/>
          <w:szCs w:val="28"/>
        </w:rPr>
      </w:pPr>
      <w:bookmarkStart w:id="65" w:name="_Toc7613"/>
      <w:bookmarkStart w:id="66" w:name="_Toc13996"/>
      <w:bookmarkStart w:id="67" w:name="_Toc19797"/>
      <w:bookmarkStart w:id="68" w:name="_Toc23392"/>
      <w:bookmarkStart w:id="69" w:name="_Toc8985"/>
      <w:bookmarkStart w:id="70" w:name="_Toc13666"/>
      <w:r>
        <w:rPr>
          <w:b/>
          <w:bCs/>
          <w:sz w:val="28"/>
          <w:szCs w:val="28"/>
        </w:rPr>
        <w:t>2.3</w:t>
      </w:r>
      <w:r>
        <w:rPr>
          <w:rFonts w:hint="eastAsia"/>
          <w:b/>
          <w:bCs/>
          <w:sz w:val="28"/>
          <w:szCs w:val="28"/>
        </w:rPr>
        <w:t xml:space="preserve"> </w:t>
      </w:r>
      <w:r>
        <w:rPr>
          <w:b/>
          <w:bCs/>
          <w:sz w:val="28"/>
          <w:szCs w:val="28"/>
        </w:rPr>
        <w:t>企业主要建设内容</w:t>
      </w:r>
      <w:bookmarkEnd w:id="65"/>
      <w:bookmarkEnd w:id="66"/>
      <w:bookmarkEnd w:id="67"/>
      <w:bookmarkEnd w:id="68"/>
    </w:p>
    <w:p>
      <w:pPr>
        <w:widowControl w:val="0"/>
        <w:autoSpaceDE w:val="0"/>
        <w:autoSpaceDN w:val="0"/>
        <w:ind w:firstLine="480" w:firstLineChars="200"/>
        <w:jc w:val="both"/>
      </w:pPr>
      <w:r>
        <w:t>项目租用重庆光大机械厂有限公司已建成厂房作为业务用房。项目在厂房内设置包装桶无害化处理区、储存区和危废暂存区等；建</w:t>
      </w:r>
      <w:r>
        <w:rPr>
          <w:rFonts w:hint="eastAsia"/>
        </w:rPr>
        <w:t>设</w:t>
      </w:r>
      <w:r>
        <w:t>1条200L塑料和金属包装桶自动化清洗生产线、1条1-120L废塑料和金属油漆包装桶自动化破碎――清洗生产线、1条塑料吨桶清洗生产线。项目组成见表2-3。</w:t>
      </w:r>
    </w:p>
    <w:p>
      <w:pPr>
        <w:widowControl w:val="0"/>
        <w:autoSpaceDE w:val="0"/>
        <w:autoSpaceDN w:val="0"/>
        <w:spacing w:before="31" w:line="460" w:lineRule="exact"/>
        <w:ind w:firstLine="361" w:firstLineChars="150"/>
        <w:jc w:val="center"/>
        <w:rPr>
          <w:b/>
          <w:color w:val="000000"/>
        </w:rPr>
      </w:pPr>
      <w:r>
        <w:rPr>
          <w:b/>
          <w:color w:val="000000"/>
        </w:rPr>
        <w:t>表2-3</w:t>
      </w:r>
      <w:r>
        <w:rPr>
          <w:rFonts w:hint="eastAsia"/>
          <w:b/>
          <w:color w:val="000000"/>
        </w:rPr>
        <w:t xml:space="preserve">  </w:t>
      </w:r>
      <w:r>
        <w:rPr>
          <w:b/>
          <w:color w:val="000000"/>
        </w:rPr>
        <w:t>企业建设内容统计表</w:t>
      </w:r>
    </w:p>
    <w:tbl>
      <w:tblPr>
        <w:tblStyle w:val="16"/>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2012"/>
        <w:gridCol w:w="5823"/>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Pr>
        <w:tc>
          <w:tcPr>
            <w:tcW w:w="399" w:type="pct"/>
            <w:vAlign w:val="center"/>
          </w:tcPr>
          <w:p>
            <w:pPr>
              <w:widowControl w:val="0"/>
              <w:autoSpaceDE w:val="0"/>
              <w:autoSpaceDN w:val="0"/>
              <w:spacing w:line="320" w:lineRule="atLeast"/>
              <w:jc w:val="center"/>
              <w:rPr>
                <w:sz w:val="21"/>
                <w:szCs w:val="21"/>
              </w:rPr>
            </w:pPr>
            <w:r>
              <w:rPr>
                <w:sz w:val="21"/>
                <w:szCs w:val="21"/>
              </w:rPr>
              <w:t>序号</w:t>
            </w:r>
          </w:p>
        </w:tc>
        <w:tc>
          <w:tcPr>
            <w:tcW w:w="1180" w:type="pct"/>
            <w:vAlign w:val="center"/>
          </w:tcPr>
          <w:p>
            <w:pPr>
              <w:widowControl w:val="0"/>
              <w:autoSpaceDE w:val="0"/>
              <w:autoSpaceDN w:val="0"/>
              <w:spacing w:line="320" w:lineRule="atLeast"/>
              <w:jc w:val="center"/>
              <w:rPr>
                <w:sz w:val="21"/>
                <w:szCs w:val="21"/>
              </w:rPr>
            </w:pPr>
            <w:r>
              <w:rPr>
                <w:sz w:val="21"/>
                <w:szCs w:val="21"/>
              </w:rPr>
              <w:t>项目名称</w:t>
            </w:r>
          </w:p>
        </w:tc>
        <w:tc>
          <w:tcPr>
            <w:tcW w:w="3414" w:type="pct"/>
            <w:vAlign w:val="center"/>
          </w:tcPr>
          <w:p>
            <w:pPr>
              <w:widowControl w:val="0"/>
              <w:autoSpaceDE w:val="0"/>
              <w:autoSpaceDN w:val="0"/>
              <w:spacing w:line="320" w:lineRule="atLeast"/>
              <w:rPr>
                <w:sz w:val="21"/>
                <w:szCs w:val="21"/>
              </w:rPr>
            </w:pPr>
            <w:r>
              <w:rPr>
                <w:sz w:val="21"/>
                <w:szCs w:val="21"/>
              </w:rPr>
              <w:t>建设内容及规模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Pr>
        <w:tc>
          <w:tcPr>
            <w:tcW w:w="399" w:type="pct"/>
            <w:vAlign w:val="center"/>
          </w:tcPr>
          <w:p>
            <w:pPr>
              <w:widowControl w:val="0"/>
              <w:autoSpaceDE w:val="0"/>
              <w:autoSpaceDN w:val="0"/>
              <w:spacing w:line="320" w:lineRule="atLeast"/>
              <w:jc w:val="center"/>
              <w:rPr>
                <w:sz w:val="21"/>
                <w:szCs w:val="21"/>
              </w:rPr>
            </w:pPr>
            <w:r>
              <w:rPr>
                <w:sz w:val="21"/>
                <w:szCs w:val="21"/>
              </w:rPr>
              <w:t>一</w:t>
            </w:r>
          </w:p>
        </w:tc>
        <w:tc>
          <w:tcPr>
            <w:tcW w:w="4595" w:type="pct"/>
            <w:gridSpan w:val="2"/>
            <w:vAlign w:val="center"/>
          </w:tcPr>
          <w:p>
            <w:pPr>
              <w:widowControl w:val="0"/>
              <w:autoSpaceDE w:val="0"/>
              <w:autoSpaceDN w:val="0"/>
              <w:spacing w:line="320" w:lineRule="atLeast"/>
              <w:jc w:val="center"/>
              <w:rPr>
                <w:sz w:val="21"/>
                <w:szCs w:val="21"/>
              </w:rPr>
            </w:pPr>
            <w:r>
              <w:rPr>
                <w:b/>
                <w:sz w:val="21"/>
                <w:szCs w:val="21"/>
              </w:rPr>
              <w:t>主体工程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pct"/>
        </w:trPr>
        <w:tc>
          <w:tcPr>
            <w:tcW w:w="399" w:type="pct"/>
            <w:vAlign w:val="center"/>
          </w:tcPr>
          <w:p>
            <w:pPr>
              <w:widowControl w:val="0"/>
              <w:autoSpaceDE w:val="0"/>
              <w:autoSpaceDN w:val="0"/>
              <w:spacing w:line="320" w:lineRule="atLeast"/>
              <w:jc w:val="center"/>
              <w:rPr>
                <w:sz w:val="21"/>
                <w:szCs w:val="21"/>
              </w:rPr>
            </w:pPr>
            <w:r>
              <w:rPr>
                <w:sz w:val="21"/>
                <w:szCs w:val="21"/>
              </w:rPr>
              <w:t>1</w:t>
            </w:r>
          </w:p>
        </w:tc>
        <w:tc>
          <w:tcPr>
            <w:tcW w:w="1180" w:type="pct"/>
            <w:vAlign w:val="center"/>
          </w:tcPr>
          <w:p>
            <w:pPr>
              <w:widowControl w:val="0"/>
              <w:autoSpaceDE w:val="0"/>
              <w:autoSpaceDN w:val="0"/>
              <w:spacing w:line="320" w:lineRule="atLeast"/>
              <w:jc w:val="center"/>
              <w:rPr>
                <w:sz w:val="21"/>
                <w:szCs w:val="21"/>
              </w:rPr>
            </w:pPr>
            <w:r>
              <w:rPr>
                <w:sz w:val="21"/>
                <w:szCs w:val="21"/>
              </w:rPr>
              <w:t>无害化</w:t>
            </w:r>
          </w:p>
          <w:p>
            <w:pPr>
              <w:widowControl w:val="0"/>
              <w:autoSpaceDE w:val="0"/>
              <w:autoSpaceDN w:val="0"/>
              <w:spacing w:line="320" w:lineRule="atLeast"/>
              <w:jc w:val="center"/>
              <w:rPr>
                <w:sz w:val="21"/>
                <w:szCs w:val="21"/>
              </w:rPr>
            </w:pPr>
            <w:r>
              <w:rPr>
                <w:sz w:val="21"/>
                <w:szCs w:val="21"/>
              </w:rPr>
              <w:t>处理区</w:t>
            </w:r>
          </w:p>
        </w:tc>
        <w:tc>
          <w:tcPr>
            <w:tcW w:w="3414" w:type="pct"/>
            <w:vAlign w:val="center"/>
          </w:tcPr>
          <w:p>
            <w:pPr>
              <w:widowControl w:val="0"/>
              <w:autoSpaceDE w:val="0"/>
              <w:autoSpaceDN w:val="0"/>
              <w:spacing w:line="320" w:lineRule="atLeast"/>
              <w:jc w:val="both"/>
              <w:rPr>
                <w:sz w:val="21"/>
                <w:szCs w:val="21"/>
              </w:rPr>
            </w:pPr>
            <w:r>
              <w:rPr>
                <w:sz w:val="21"/>
                <w:szCs w:val="21"/>
              </w:rPr>
              <w:t>位于厂房西侧，占地面积约270m</w:t>
            </w:r>
            <w:r>
              <w:rPr>
                <w:sz w:val="21"/>
                <w:szCs w:val="21"/>
                <w:vertAlign w:val="superscript"/>
              </w:rPr>
              <w:t>2</w:t>
            </w:r>
            <w:r>
              <w:rPr>
                <w:sz w:val="21"/>
                <w:szCs w:val="21"/>
              </w:rPr>
              <w:t>，布置1条200L塑料和金属包装桶自动化清洗生产线、1条1-120L废塑料和金属油漆包装桶自动化破碎――清洗生产线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Pr>
        <w:tc>
          <w:tcPr>
            <w:tcW w:w="399" w:type="pct"/>
            <w:vAlign w:val="center"/>
          </w:tcPr>
          <w:p>
            <w:pPr>
              <w:widowControl w:val="0"/>
              <w:autoSpaceDE w:val="0"/>
              <w:autoSpaceDN w:val="0"/>
              <w:spacing w:line="320" w:lineRule="atLeast"/>
              <w:jc w:val="center"/>
              <w:rPr>
                <w:sz w:val="21"/>
                <w:szCs w:val="21"/>
              </w:rPr>
            </w:pPr>
            <w:r>
              <w:rPr>
                <w:sz w:val="21"/>
                <w:szCs w:val="21"/>
              </w:rPr>
              <w:t>2</w:t>
            </w:r>
          </w:p>
        </w:tc>
        <w:tc>
          <w:tcPr>
            <w:tcW w:w="1180" w:type="pct"/>
            <w:vAlign w:val="center"/>
          </w:tcPr>
          <w:p>
            <w:pPr>
              <w:widowControl w:val="0"/>
              <w:autoSpaceDE w:val="0"/>
              <w:autoSpaceDN w:val="0"/>
              <w:spacing w:line="320" w:lineRule="atLeast"/>
              <w:jc w:val="center"/>
              <w:rPr>
                <w:sz w:val="21"/>
                <w:szCs w:val="21"/>
              </w:rPr>
            </w:pPr>
            <w:r>
              <w:rPr>
                <w:sz w:val="21"/>
                <w:szCs w:val="21"/>
              </w:rPr>
              <w:t>吨桶处理区</w:t>
            </w:r>
          </w:p>
        </w:tc>
        <w:tc>
          <w:tcPr>
            <w:tcW w:w="3414" w:type="pct"/>
            <w:vAlign w:val="center"/>
          </w:tcPr>
          <w:p>
            <w:pPr>
              <w:widowControl w:val="0"/>
              <w:autoSpaceDE w:val="0"/>
              <w:autoSpaceDN w:val="0"/>
              <w:spacing w:line="320" w:lineRule="atLeast"/>
              <w:jc w:val="both"/>
              <w:rPr>
                <w:sz w:val="21"/>
                <w:szCs w:val="21"/>
              </w:rPr>
            </w:pPr>
            <w:r>
              <w:rPr>
                <w:sz w:val="21"/>
                <w:szCs w:val="21"/>
              </w:rPr>
              <w:t>位于厂房西南侧，占地面积约551m</w:t>
            </w:r>
            <w:r>
              <w:rPr>
                <w:sz w:val="21"/>
                <w:szCs w:val="21"/>
                <w:vertAlign w:val="superscript"/>
              </w:rPr>
              <w:t>2</w:t>
            </w:r>
            <w:r>
              <w:rPr>
                <w:sz w:val="21"/>
                <w:szCs w:val="21"/>
              </w:rPr>
              <w:t>，布置1条塑料吨桶清洗生产线，设置吨桶倒残、清洗、吹干设备等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Pr>
        <w:tc>
          <w:tcPr>
            <w:tcW w:w="399" w:type="pct"/>
            <w:vAlign w:val="center"/>
          </w:tcPr>
          <w:p>
            <w:pPr>
              <w:widowControl w:val="0"/>
              <w:autoSpaceDE w:val="0"/>
              <w:autoSpaceDN w:val="0"/>
              <w:spacing w:line="320" w:lineRule="atLeast"/>
              <w:jc w:val="center"/>
              <w:rPr>
                <w:b/>
                <w:sz w:val="21"/>
                <w:szCs w:val="21"/>
              </w:rPr>
            </w:pPr>
            <w:r>
              <w:rPr>
                <w:b/>
                <w:sz w:val="21"/>
                <w:szCs w:val="21"/>
              </w:rPr>
              <w:t>二</w:t>
            </w:r>
          </w:p>
        </w:tc>
        <w:tc>
          <w:tcPr>
            <w:tcW w:w="4595" w:type="pct"/>
            <w:gridSpan w:val="2"/>
            <w:vAlign w:val="center"/>
          </w:tcPr>
          <w:p>
            <w:pPr>
              <w:widowControl w:val="0"/>
              <w:autoSpaceDE w:val="0"/>
              <w:autoSpaceDN w:val="0"/>
              <w:spacing w:line="320" w:lineRule="atLeast"/>
              <w:jc w:val="center"/>
              <w:rPr>
                <w:sz w:val="21"/>
                <w:szCs w:val="21"/>
              </w:rPr>
            </w:pPr>
            <w:r>
              <w:rPr>
                <w:b/>
                <w:sz w:val="21"/>
                <w:szCs w:val="21"/>
              </w:rPr>
              <w:t>贮运工程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Pr>
        <w:tc>
          <w:tcPr>
            <w:tcW w:w="399" w:type="pct"/>
            <w:vAlign w:val="center"/>
          </w:tcPr>
          <w:p>
            <w:pPr>
              <w:widowControl w:val="0"/>
              <w:autoSpaceDE w:val="0"/>
              <w:autoSpaceDN w:val="0"/>
              <w:spacing w:line="320" w:lineRule="atLeast"/>
              <w:jc w:val="center"/>
              <w:rPr>
                <w:sz w:val="21"/>
                <w:szCs w:val="21"/>
              </w:rPr>
            </w:pPr>
            <w:r>
              <w:rPr>
                <w:sz w:val="21"/>
                <w:szCs w:val="21"/>
              </w:rPr>
              <w:t>1</w:t>
            </w:r>
          </w:p>
        </w:tc>
        <w:tc>
          <w:tcPr>
            <w:tcW w:w="1180" w:type="pct"/>
            <w:vAlign w:val="center"/>
          </w:tcPr>
          <w:p>
            <w:pPr>
              <w:widowControl w:val="0"/>
              <w:autoSpaceDE w:val="0"/>
              <w:autoSpaceDN w:val="0"/>
              <w:spacing w:line="320" w:lineRule="atLeast"/>
              <w:jc w:val="center"/>
              <w:rPr>
                <w:sz w:val="21"/>
                <w:szCs w:val="21"/>
              </w:rPr>
            </w:pPr>
            <w:r>
              <w:rPr>
                <w:sz w:val="21"/>
                <w:szCs w:val="21"/>
              </w:rPr>
              <w:t>待处理包装桶堆存区</w:t>
            </w:r>
          </w:p>
        </w:tc>
        <w:tc>
          <w:tcPr>
            <w:tcW w:w="3414" w:type="pct"/>
            <w:vAlign w:val="center"/>
          </w:tcPr>
          <w:p>
            <w:pPr>
              <w:widowControl w:val="0"/>
              <w:autoSpaceDE w:val="0"/>
              <w:autoSpaceDN w:val="0"/>
              <w:spacing w:line="320" w:lineRule="atLeast"/>
              <w:jc w:val="both"/>
              <w:rPr>
                <w:sz w:val="21"/>
                <w:szCs w:val="21"/>
              </w:rPr>
            </w:pPr>
            <w:r>
              <w:rPr>
                <w:sz w:val="21"/>
                <w:szCs w:val="21"/>
              </w:rPr>
              <w:t>位于厂房西北侧，占地面积约836m</w:t>
            </w:r>
            <w:r>
              <w:rPr>
                <w:sz w:val="21"/>
                <w:szCs w:val="21"/>
                <w:vertAlign w:val="superscript"/>
              </w:rPr>
              <w:t>2</w:t>
            </w:r>
            <w:r>
              <w:rPr>
                <w:sz w:val="21"/>
                <w:szCs w:val="21"/>
              </w:rPr>
              <w:t>，用于待处理包装桶的暂时堆存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Pr>
        <w:tc>
          <w:tcPr>
            <w:tcW w:w="399" w:type="pct"/>
            <w:vAlign w:val="center"/>
          </w:tcPr>
          <w:p>
            <w:pPr>
              <w:widowControl w:val="0"/>
              <w:autoSpaceDE w:val="0"/>
              <w:autoSpaceDN w:val="0"/>
              <w:spacing w:line="320" w:lineRule="atLeast"/>
              <w:jc w:val="center"/>
              <w:rPr>
                <w:sz w:val="21"/>
                <w:szCs w:val="21"/>
              </w:rPr>
            </w:pPr>
            <w:r>
              <w:rPr>
                <w:sz w:val="21"/>
                <w:szCs w:val="21"/>
              </w:rPr>
              <w:t>2</w:t>
            </w:r>
          </w:p>
        </w:tc>
        <w:tc>
          <w:tcPr>
            <w:tcW w:w="1180" w:type="pct"/>
            <w:vAlign w:val="center"/>
          </w:tcPr>
          <w:p>
            <w:pPr>
              <w:widowControl w:val="0"/>
              <w:autoSpaceDE w:val="0"/>
              <w:autoSpaceDN w:val="0"/>
              <w:spacing w:line="320" w:lineRule="atLeast"/>
              <w:jc w:val="center"/>
              <w:rPr>
                <w:sz w:val="21"/>
                <w:szCs w:val="21"/>
              </w:rPr>
            </w:pPr>
            <w:r>
              <w:rPr>
                <w:sz w:val="21"/>
                <w:szCs w:val="21"/>
              </w:rPr>
              <w:t>成品堆存区</w:t>
            </w:r>
          </w:p>
        </w:tc>
        <w:tc>
          <w:tcPr>
            <w:tcW w:w="3414" w:type="pct"/>
            <w:vAlign w:val="center"/>
          </w:tcPr>
          <w:p>
            <w:pPr>
              <w:widowControl w:val="0"/>
              <w:autoSpaceDE w:val="0"/>
              <w:autoSpaceDN w:val="0"/>
              <w:spacing w:line="320" w:lineRule="atLeast"/>
              <w:jc w:val="both"/>
              <w:rPr>
                <w:sz w:val="21"/>
                <w:szCs w:val="21"/>
              </w:rPr>
            </w:pPr>
            <w:r>
              <w:rPr>
                <w:sz w:val="21"/>
                <w:szCs w:val="21"/>
              </w:rPr>
              <w:t>位于厂房东侧，占地面积约2068m</w:t>
            </w:r>
            <w:r>
              <w:rPr>
                <w:sz w:val="21"/>
                <w:szCs w:val="21"/>
                <w:vertAlign w:val="superscript"/>
              </w:rPr>
              <w:t>2</w:t>
            </w:r>
            <w:r>
              <w:rPr>
                <w:sz w:val="21"/>
                <w:szCs w:val="21"/>
              </w:rPr>
              <w:t>，用于成品的堆存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Pr>
        <w:tc>
          <w:tcPr>
            <w:tcW w:w="399" w:type="pct"/>
            <w:vAlign w:val="center"/>
          </w:tcPr>
          <w:p>
            <w:pPr>
              <w:widowControl w:val="0"/>
              <w:autoSpaceDE w:val="0"/>
              <w:autoSpaceDN w:val="0"/>
              <w:spacing w:line="320" w:lineRule="atLeast"/>
              <w:jc w:val="center"/>
              <w:rPr>
                <w:sz w:val="21"/>
                <w:szCs w:val="21"/>
              </w:rPr>
            </w:pPr>
            <w:r>
              <w:rPr>
                <w:sz w:val="21"/>
                <w:szCs w:val="21"/>
              </w:rPr>
              <w:t>3</w:t>
            </w:r>
          </w:p>
        </w:tc>
        <w:tc>
          <w:tcPr>
            <w:tcW w:w="1180" w:type="pct"/>
            <w:vAlign w:val="center"/>
          </w:tcPr>
          <w:p>
            <w:pPr>
              <w:widowControl w:val="0"/>
              <w:autoSpaceDE w:val="0"/>
              <w:autoSpaceDN w:val="0"/>
              <w:spacing w:line="320" w:lineRule="atLeast"/>
              <w:jc w:val="center"/>
              <w:rPr>
                <w:sz w:val="21"/>
                <w:szCs w:val="21"/>
              </w:rPr>
            </w:pPr>
            <w:r>
              <w:rPr>
                <w:sz w:val="21"/>
                <w:szCs w:val="21"/>
              </w:rPr>
              <w:t>清洗剂</w:t>
            </w:r>
          </w:p>
          <w:p>
            <w:pPr>
              <w:widowControl w:val="0"/>
              <w:autoSpaceDE w:val="0"/>
              <w:autoSpaceDN w:val="0"/>
              <w:spacing w:line="320" w:lineRule="atLeast"/>
              <w:jc w:val="center"/>
              <w:rPr>
                <w:sz w:val="21"/>
                <w:szCs w:val="21"/>
              </w:rPr>
            </w:pPr>
            <w:r>
              <w:rPr>
                <w:sz w:val="21"/>
                <w:szCs w:val="21"/>
              </w:rPr>
              <w:t>储存间</w:t>
            </w:r>
          </w:p>
        </w:tc>
        <w:tc>
          <w:tcPr>
            <w:tcW w:w="3414" w:type="pct"/>
            <w:vAlign w:val="center"/>
          </w:tcPr>
          <w:p>
            <w:pPr>
              <w:widowControl w:val="0"/>
              <w:autoSpaceDE w:val="0"/>
              <w:autoSpaceDN w:val="0"/>
              <w:spacing w:line="320" w:lineRule="atLeast"/>
              <w:jc w:val="both"/>
              <w:rPr>
                <w:sz w:val="21"/>
                <w:szCs w:val="21"/>
              </w:rPr>
            </w:pPr>
            <w:r>
              <w:rPr>
                <w:sz w:val="21"/>
                <w:szCs w:val="21"/>
              </w:rPr>
              <w:t>位于厂房西北角，厂房内设置隔断，占地面积约13.5m</w:t>
            </w:r>
            <w:r>
              <w:rPr>
                <w:sz w:val="21"/>
                <w:szCs w:val="21"/>
                <w:vertAlign w:val="superscript"/>
              </w:rPr>
              <w:t>2</w:t>
            </w:r>
            <w:r>
              <w:rPr>
                <w:sz w:val="21"/>
                <w:szCs w:val="21"/>
              </w:rPr>
              <w:t>，用于储存清洗溶剂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Pr>
        <w:tc>
          <w:tcPr>
            <w:tcW w:w="399" w:type="pct"/>
            <w:vAlign w:val="center"/>
          </w:tcPr>
          <w:p>
            <w:pPr>
              <w:widowControl w:val="0"/>
              <w:autoSpaceDE w:val="0"/>
              <w:autoSpaceDN w:val="0"/>
              <w:spacing w:line="320" w:lineRule="atLeast"/>
              <w:jc w:val="center"/>
              <w:rPr>
                <w:sz w:val="21"/>
                <w:szCs w:val="21"/>
              </w:rPr>
            </w:pPr>
            <w:r>
              <w:rPr>
                <w:sz w:val="21"/>
                <w:szCs w:val="21"/>
              </w:rPr>
              <w:t>4</w:t>
            </w:r>
          </w:p>
        </w:tc>
        <w:tc>
          <w:tcPr>
            <w:tcW w:w="1180" w:type="pct"/>
            <w:vAlign w:val="center"/>
          </w:tcPr>
          <w:p>
            <w:pPr>
              <w:widowControl w:val="0"/>
              <w:autoSpaceDE w:val="0"/>
              <w:autoSpaceDN w:val="0"/>
              <w:spacing w:line="320" w:lineRule="atLeast"/>
              <w:jc w:val="center"/>
              <w:rPr>
                <w:sz w:val="21"/>
                <w:szCs w:val="21"/>
              </w:rPr>
            </w:pPr>
            <w:r>
              <w:rPr>
                <w:sz w:val="21"/>
                <w:szCs w:val="21"/>
              </w:rPr>
              <w:t>危废暂存间</w:t>
            </w:r>
          </w:p>
        </w:tc>
        <w:tc>
          <w:tcPr>
            <w:tcW w:w="3414" w:type="pct"/>
            <w:vAlign w:val="center"/>
          </w:tcPr>
          <w:p>
            <w:pPr>
              <w:widowControl w:val="0"/>
              <w:autoSpaceDE w:val="0"/>
              <w:autoSpaceDN w:val="0"/>
              <w:spacing w:line="320" w:lineRule="atLeast"/>
              <w:jc w:val="both"/>
              <w:rPr>
                <w:sz w:val="21"/>
                <w:szCs w:val="21"/>
              </w:rPr>
            </w:pPr>
            <w:r>
              <w:rPr>
                <w:sz w:val="21"/>
                <w:szCs w:val="21"/>
              </w:rPr>
              <w:t>位于厂房西北角、与清洗剂储存间相邻，厂房内设置隔断，占地面积约22.5m</w:t>
            </w:r>
            <w:r>
              <w:rPr>
                <w:sz w:val="21"/>
                <w:szCs w:val="21"/>
                <w:vertAlign w:val="superscript"/>
              </w:rPr>
              <w:t>2</w:t>
            </w:r>
            <w:r>
              <w:rPr>
                <w:sz w:val="21"/>
                <w:szCs w:val="21"/>
              </w:rPr>
              <w:t>，用于暂存收集的残留物料、废有机溶剂、废过滤渣、废棉纱手套和废活性炭等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Pr>
        <w:tc>
          <w:tcPr>
            <w:tcW w:w="399" w:type="pct"/>
            <w:vAlign w:val="center"/>
          </w:tcPr>
          <w:p>
            <w:pPr>
              <w:widowControl w:val="0"/>
              <w:autoSpaceDE w:val="0"/>
              <w:autoSpaceDN w:val="0"/>
              <w:spacing w:line="320" w:lineRule="atLeast"/>
              <w:jc w:val="center"/>
              <w:rPr>
                <w:sz w:val="21"/>
                <w:szCs w:val="21"/>
              </w:rPr>
            </w:pPr>
            <w:r>
              <w:rPr>
                <w:sz w:val="21"/>
                <w:szCs w:val="21"/>
              </w:rPr>
              <w:t>5</w:t>
            </w:r>
          </w:p>
        </w:tc>
        <w:tc>
          <w:tcPr>
            <w:tcW w:w="1180" w:type="pct"/>
            <w:vAlign w:val="center"/>
          </w:tcPr>
          <w:p>
            <w:pPr>
              <w:widowControl w:val="0"/>
              <w:autoSpaceDE w:val="0"/>
              <w:autoSpaceDN w:val="0"/>
              <w:spacing w:line="320" w:lineRule="atLeast"/>
              <w:jc w:val="center"/>
              <w:rPr>
                <w:sz w:val="21"/>
                <w:szCs w:val="21"/>
              </w:rPr>
            </w:pPr>
            <w:r>
              <w:rPr>
                <w:sz w:val="21"/>
                <w:szCs w:val="21"/>
              </w:rPr>
              <w:t>运输</w:t>
            </w:r>
          </w:p>
        </w:tc>
        <w:tc>
          <w:tcPr>
            <w:tcW w:w="3414" w:type="pct"/>
            <w:vAlign w:val="center"/>
          </w:tcPr>
          <w:p>
            <w:pPr>
              <w:widowControl w:val="0"/>
              <w:autoSpaceDE w:val="0"/>
              <w:autoSpaceDN w:val="0"/>
              <w:spacing w:line="320" w:lineRule="atLeast"/>
              <w:jc w:val="both"/>
              <w:rPr>
                <w:sz w:val="21"/>
                <w:szCs w:val="21"/>
              </w:rPr>
            </w:pPr>
            <w:r>
              <w:rPr>
                <w:sz w:val="21"/>
                <w:szCs w:val="21"/>
              </w:rPr>
              <w:t>项目委托有资质运输单位进行包装桶的收运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Pr>
        <w:tc>
          <w:tcPr>
            <w:tcW w:w="399" w:type="pct"/>
            <w:vAlign w:val="center"/>
          </w:tcPr>
          <w:p>
            <w:pPr>
              <w:widowControl w:val="0"/>
              <w:autoSpaceDE w:val="0"/>
              <w:autoSpaceDN w:val="0"/>
              <w:spacing w:line="320" w:lineRule="atLeast"/>
              <w:jc w:val="center"/>
              <w:rPr>
                <w:b/>
                <w:sz w:val="21"/>
                <w:szCs w:val="21"/>
              </w:rPr>
            </w:pPr>
            <w:r>
              <w:rPr>
                <w:b/>
                <w:sz w:val="21"/>
                <w:szCs w:val="21"/>
              </w:rPr>
              <w:t>三</w:t>
            </w:r>
          </w:p>
        </w:tc>
        <w:tc>
          <w:tcPr>
            <w:tcW w:w="4595" w:type="pct"/>
            <w:gridSpan w:val="2"/>
            <w:vAlign w:val="center"/>
          </w:tcPr>
          <w:p>
            <w:pPr>
              <w:widowControl w:val="0"/>
              <w:autoSpaceDE w:val="0"/>
              <w:autoSpaceDN w:val="0"/>
              <w:spacing w:line="320" w:lineRule="atLeast"/>
              <w:jc w:val="center"/>
              <w:rPr>
                <w:sz w:val="21"/>
                <w:szCs w:val="21"/>
              </w:rPr>
            </w:pPr>
            <w:r>
              <w:rPr>
                <w:b/>
                <w:sz w:val="21"/>
                <w:szCs w:val="21"/>
              </w:rPr>
              <w:t>公用工程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Align w:val="center"/>
          </w:tcPr>
          <w:p>
            <w:pPr>
              <w:widowControl w:val="0"/>
              <w:autoSpaceDE w:val="0"/>
              <w:autoSpaceDN w:val="0"/>
              <w:spacing w:line="320" w:lineRule="atLeast"/>
              <w:jc w:val="center"/>
              <w:rPr>
                <w:sz w:val="21"/>
                <w:szCs w:val="21"/>
              </w:rPr>
            </w:pPr>
            <w:r>
              <w:rPr>
                <w:sz w:val="21"/>
                <w:szCs w:val="21"/>
              </w:rPr>
              <w:t>1</w:t>
            </w:r>
          </w:p>
        </w:tc>
        <w:tc>
          <w:tcPr>
            <w:tcW w:w="1180" w:type="pct"/>
            <w:vAlign w:val="center"/>
          </w:tcPr>
          <w:p>
            <w:pPr>
              <w:widowControl w:val="0"/>
              <w:autoSpaceDE w:val="0"/>
              <w:autoSpaceDN w:val="0"/>
              <w:spacing w:line="320" w:lineRule="atLeast"/>
              <w:jc w:val="center"/>
              <w:rPr>
                <w:sz w:val="21"/>
                <w:szCs w:val="21"/>
              </w:rPr>
            </w:pPr>
            <w:r>
              <w:rPr>
                <w:sz w:val="21"/>
                <w:szCs w:val="21"/>
              </w:rPr>
              <w:t>供水</w:t>
            </w:r>
          </w:p>
        </w:tc>
        <w:tc>
          <w:tcPr>
            <w:tcW w:w="3419" w:type="pct"/>
            <w:gridSpan w:val="2"/>
          </w:tcPr>
          <w:p>
            <w:pPr>
              <w:widowControl w:val="0"/>
              <w:autoSpaceDE w:val="0"/>
              <w:autoSpaceDN w:val="0"/>
              <w:spacing w:line="320" w:lineRule="atLeast"/>
              <w:rPr>
                <w:sz w:val="21"/>
                <w:szCs w:val="21"/>
              </w:rPr>
            </w:pPr>
            <w:r>
              <w:rPr>
                <w:sz w:val="21"/>
                <w:szCs w:val="21"/>
              </w:rPr>
              <w:t>由市政给水管接入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Align w:val="center"/>
          </w:tcPr>
          <w:p>
            <w:pPr>
              <w:widowControl w:val="0"/>
              <w:autoSpaceDE w:val="0"/>
              <w:autoSpaceDN w:val="0"/>
              <w:spacing w:line="320" w:lineRule="atLeast"/>
              <w:jc w:val="center"/>
              <w:rPr>
                <w:sz w:val="21"/>
                <w:szCs w:val="21"/>
              </w:rPr>
            </w:pPr>
            <w:r>
              <w:rPr>
                <w:sz w:val="21"/>
                <w:szCs w:val="21"/>
              </w:rPr>
              <w:t>2</w:t>
            </w:r>
          </w:p>
        </w:tc>
        <w:tc>
          <w:tcPr>
            <w:tcW w:w="1180" w:type="pct"/>
            <w:vAlign w:val="center"/>
          </w:tcPr>
          <w:p>
            <w:pPr>
              <w:widowControl w:val="0"/>
              <w:autoSpaceDE w:val="0"/>
              <w:autoSpaceDN w:val="0"/>
              <w:spacing w:line="320" w:lineRule="atLeast"/>
              <w:jc w:val="center"/>
              <w:rPr>
                <w:sz w:val="21"/>
                <w:szCs w:val="21"/>
              </w:rPr>
            </w:pPr>
            <w:r>
              <w:rPr>
                <w:sz w:val="21"/>
                <w:szCs w:val="21"/>
              </w:rPr>
              <w:t>排水</w:t>
            </w:r>
          </w:p>
        </w:tc>
        <w:tc>
          <w:tcPr>
            <w:tcW w:w="3419" w:type="pct"/>
            <w:gridSpan w:val="2"/>
          </w:tcPr>
          <w:p>
            <w:pPr>
              <w:widowControl w:val="0"/>
              <w:autoSpaceDE w:val="0"/>
              <w:autoSpaceDN w:val="0"/>
              <w:spacing w:line="320" w:lineRule="atLeast"/>
              <w:jc w:val="both"/>
              <w:rPr>
                <w:sz w:val="21"/>
                <w:szCs w:val="21"/>
              </w:rPr>
            </w:pPr>
            <w:r>
              <w:rPr>
                <w:sz w:val="21"/>
                <w:szCs w:val="21"/>
              </w:rPr>
              <w:t>雨、污分流；清、污分流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Align w:val="center"/>
          </w:tcPr>
          <w:p>
            <w:pPr>
              <w:widowControl w:val="0"/>
              <w:autoSpaceDE w:val="0"/>
              <w:autoSpaceDN w:val="0"/>
              <w:spacing w:line="320" w:lineRule="atLeast"/>
              <w:jc w:val="center"/>
              <w:rPr>
                <w:sz w:val="21"/>
                <w:szCs w:val="21"/>
              </w:rPr>
            </w:pPr>
            <w:r>
              <w:rPr>
                <w:sz w:val="21"/>
                <w:szCs w:val="21"/>
              </w:rPr>
              <w:t>3</w:t>
            </w:r>
          </w:p>
        </w:tc>
        <w:tc>
          <w:tcPr>
            <w:tcW w:w="1180" w:type="pct"/>
            <w:vAlign w:val="center"/>
          </w:tcPr>
          <w:p>
            <w:pPr>
              <w:widowControl w:val="0"/>
              <w:autoSpaceDE w:val="0"/>
              <w:autoSpaceDN w:val="0"/>
              <w:spacing w:line="320" w:lineRule="atLeast"/>
              <w:jc w:val="center"/>
              <w:rPr>
                <w:sz w:val="21"/>
                <w:szCs w:val="21"/>
              </w:rPr>
            </w:pPr>
            <w:r>
              <w:rPr>
                <w:sz w:val="21"/>
                <w:szCs w:val="21"/>
              </w:rPr>
              <w:t>供电</w:t>
            </w:r>
          </w:p>
        </w:tc>
        <w:tc>
          <w:tcPr>
            <w:tcW w:w="3419" w:type="pct"/>
            <w:gridSpan w:val="2"/>
          </w:tcPr>
          <w:p>
            <w:pPr>
              <w:widowControl w:val="0"/>
              <w:autoSpaceDE w:val="0"/>
              <w:autoSpaceDN w:val="0"/>
              <w:spacing w:line="320" w:lineRule="atLeast"/>
              <w:jc w:val="both"/>
              <w:rPr>
                <w:sz w:val="21"/>
                <w:szCs w:val="21"/>
              </w:rPr>
            </w:pPr>
            <w:r>
              <w:rPr>
                <w:sz w:val="21"/>
                <w:szCs w:val="21"/>
              </w:rPr>
              <w:t>由南侧园区大道中市政供电管网引入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Align w:val="center"/>
          </w:tcPr>
          <w:p>
            <w:pPr>
              <w:widowControl w:val="0"/>
              <w:autoSpaceDE w:val="0"/>
              <w:autoSpaceDN w:val="0"/>
              <w:spacing w:line="320" w:lineRule="atLeast"/>
              <w:jc w:val="center"/>
              <w:rPr>
                <w:sz w:val="21"/>
                <w:szCs w:val="21"/>
              </w:rPr>
            </w:pPr>
            <w:r>
              <w:rPr>
                <w:sz w:val="21"/>
                <w:szCs w:val="21"/>
              </w:rPr>
              <w:t>4</w:t>
            </w:r>
          </w:p>
        </w:tc>
        <w:tc>
          <w:tcPr>
            <w:tcW w:w="1180" w:type="pct"/>
            <w:vAlign w:val="center"/>
          </w:tcPr>
          <w:p>
            <w:pPr>
              <w:widowControl w:val="0"/>
              <w:autoSpaceDE w:val="0"/>
              <w:autoSpaceDN w:val="0"/>
              <w:spacing w:line="320" w:lineRule="atLeast"/>
              <w:jc w:val="center"/>
              <w:rPr>
                <w:sz w:val="21"/>
                <w:szCs w:val="21"/>
              </w:rPr>
            </w:pPr>
            <w:r>
              <w:rPr>
                <w:sz w:val="21"/>
                <w:szCs w:val="21"/>
              </w:rPr>
              <w:t>压缩空气</w:t>
            </w:r>
          </w:p>
        </w:tc>
        <w:tc>
          <w:tcPr>
            <w:tcW w:w="3419" w:type="pct"/>
            <w:gridSpan w:val="2"/>
          </w:tcPr>
          <w:p>
            <w:pPr>
              <w:widowControl w:val="0"/>
              <w:autoSpaceDE w:val="0"/>
              <w:autoSpaceDN w:val="0"/>
              <w:spacing w:line="320" w:lineRule="atLeast"/>
              <w:jc w:val="both"/>
              <w:rPr>
                <w:sz w:val="21"/>
                <w:szCs w:val="21"/>
              </w:rPr>
            </w:pPr>
            <w:r>
              <w:rPr>
                <w:sz w:val="21"/>
                <w:szCs w:val="21"/>
              </w:rPr>
              <w:t>空压机1台，压缩空气量达3m</w:t>
            </w:r>
            <w:r>
              <w:rPr>
                <w:sz w:val="21"/>
                <w:szCs w:val="21"/>
                <w:vertAlign w:val="superscript"/>
              </w:rPr>
              <w:t>3</w:t>
            </w:r>
            <w:r>
              <w:rPr>
                <w:sz w:val="21"/>
                <w:szCs w:val="21"/>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Align w:val="center"/>
          </w:tcPr>
          <w:p>
            <w:pPr>
              <w:widowControl w:val="0"/>
              <w:autoSpaceDE w:val="0"/>
              <w:autoSpaceDN w:val="0"/>
              <w:spacing w:line="320" w:lineRule="atLeast"/>
              <w:jc w:val="center"/>
              <w:rPr>
                <w:sz w:val="21"/>
                <w:szCs w:val="21"/>
              </w:rPr>
            </w:pPr>
            <w:r>
              <w:rPr>
                <w:sz w:val="21"/>
                <w:szCs w:val="21"/>
              </w:rPr>
              <w:t>5</w:t>
            </w:r>
          </w:p>
        </w:tc>
        <w:tc>
          <w:tcPr>
            <w:tcW w:w="1180" w:type="pct"/>
            <w:vAlign w:val="center"/>
          </w:tcPr>
          <w:p>
            <w:pPr>
              <w:widowControl w:val="0"/>
              <w:autoSpaceDE w:val="0"/>
              <w:autoSpaceDN w:val="0"/>
              <w:spacing w:line="320" w:lineRule="atLeast"/>
              <w:jc w:val="center"/>
              <w:rPr>
                <w:sz w:val="21"/>
                <w:szCs w:val="21"/>
              </w:rPr>
            </w:pPr>
            <w:r>
              <w:rPr>
                <w:sz w:val="21"/>
                <w:szCs w:val="21"/>
              </w:rPr>
              <w:t>通风</w:t>
            </w:r>
          </w:p>
        </w:tc>
        <w:tc>
          <w:tcPr>
            <w:tcW w:w="3419" w:type="pct"/>
            <w:gridSpan w:val="2"/>
            <w:vAlign w:val="center"/>
          </w:tcPr>
          <w:p>
            <w:pPr>
              <w:widowControl w:val="0"/>
              <w:autoSpaceDE w:val="0"/>
              <w:autoSpaceDN w:val="0"/>
              <w:spacing w:line="320" w:lineRule="atLeast"/>
              <w:jc w:val="both"/>
              <w:rPr>
                <w:sz w:val="21"/>
                <w:szCs w:val="21"/>
              </w:rPr>
            </w:pPr>
            <w:r>
              <w:rPr>
                <w:sz w:val="21"/>
                <w:szCs w:val="21"/>
              </w:rPr>
              <w:t>厂房内采用机械通风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Align w:val="center"/>
          </w:tcPr>
          <w:p>
            <w:pPr>
              <w:widowControl w:val="0"/>
              <w:autoSpaceDE w:val="0"/>
              <w:autoSpaceDN w:val="0"/>
              <w:spacing w:line="320" w:lineRule="atLeast"/>
              <w:jc w:val="center"/>
              <w:rPr>
                <w:b/>
                <w:sz w:val="21"/>
                <w:szCs w:val="21"/>
              </w:rPr>
            </w:pPr>
            <w:r>
              <w:rPr>
                <w:b/>
                <w:sz w:val="21"/>
                <w:szCs w:val="21"/>
              </w:rPr>
              <w:t>四</w:t>
            </w:r>
          </w:p>
        </w:tc>
        <w:tc>
          <w:tcPr>
            <w:tcW w:w="4600" w:type="pct"/>
            <w:gridSpan w:val="3"/>
            <w:vAlign w:val="center"/>
          </w:tcPr>
          <w:p>
            <w:pPr>
              <w:widowControl w:val="0"/>
              <w:autoSpaceDE w:val="0"/>
              <w:autoSpaceDN w:val="0"/>
              <w:spacing w:line="320" w:lineRule="atLeast"/>
              <w:jc w:val="center"/>
              <w:rPr>
                <w:sz w:val="21"/>
                <w:szCs w:val="21"/>
              </w:rPr>
            </w:pPr>
            <w:r>
              <w:rPr>
                <w:b/>
                <w:sz w:val="21"/>
                <w:szCs w:val="21"/>
              </w:rPr>
              <w:t>辅助工程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Align w:val="center"/>
          </w:tcPr>
          <w:p>
            <w:pPr>
              <w:widowControl w:val="0"/>
              <w:autoSpaceDE w:val="0"/>
              <w:autoSpaceDN w:val="0"/>
              <w:spacing w:line="320" w:lineRule="atLeast"/>
              <w:jc w:val="center"/>
              <w:rPr>
                <w:sz w:val="21"/>
                <w:szCs w:val="21"/>
              </w:rPr>
            </w:pPr>
            <w:r>
              <w:rPr>
                <w:sz w:val="21"/>
                <w:szCs w:val="21"/>
              </w:rPr>
              <w:t>1</w:t>
            </w:r>
          </w:p>
        </w:tc>
        <w:tc>
          <w:tcPr>
            <w:tcW w:w="1180" w:type="pct"/>
            <w:vAlign w:val="center"/>
          </w:tcPr>
          <w:p>
            <w:pPr>
              <w:widowControl w:val="0"/>
              <w:autoSpaceDE w:val="0"/>
              <w:autoSpaceDN w:val="0"/>
              <w:spacing w:line="320" w:lineRule="atLeast"/>
              <w:jc w:val="center"/>
              <w:rPr>
                <w:sz w:val="21"/>
                <w:szCs w:val="21"/>
              </w:rPr>
            </w:pPr>
            <w:r>
              <w:rPr>
                <w:sz w:val="21"/>
                <w:szCs w:val="21"/>
              </w:rPr>
              <w:t>办公区</w:t>
            </w:r>
          </w:p>
        </w:tc>
        <w:tc>
          <w:tcPr>
            <w:tcW w:w="3419" w:type="pct"/>
            <w:gridSpan w:val="2"/>
            <w:vAlign w:val="center"/>
          </w:tcPr>
          <w:p>
            <w:pPr>
              <w:widowControl w:val="0"/>
              <w:autoSpaceDE w:val="0"/>
              <w:autoSpaceDN w:val="0"/>
              <w:spacing w:line="320" w:lineRule="atLeast"/>
              <w:jc w:val="both"/>
              <w:rPr>
                <w:sz w:val="21"/>
                <w:szCs w:val="21"/>
              </w:rPr>
            </w:pPr>
            <w:r>
              <w:rPr>
                <w:sz w:val="21"/>
                <w:szCs w:val="21"/>
              </w:rPr>
              <w:t>租用重庆光大机械厂有限公司现有1F办公室，租赁建筑面积约249m</w:t>
            </w:r>
            <w:r>
              <w:rPr>
                <w:sz w:val="21"/>
                <w:szCs w:val="21"/>
                <w:vertAlign w:val="superscript"/>
              </w:rPr>
              <w:t>2</w:t>
            </w:r>
            <w:r>
              <w:rPr>
                <w:sz w:val="21"/>
                <w:szCs w:val="21"/>
              </w:rPr>
              <w:t>，办公区与厂房相互独立、距离约80m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Align w:val="center"/>
          </w:tcPr>
          <w:p>
            <w:pPr>
              <w:widowControl w:val="0"/>
              <w:autoSpaceDE w:val="0"/>
              <w:autoSpaceDN w:val="0"/>
              <w:spacing w:line="320" w:lineRule="atLeast"/>
              <w:jc w:val="center"/>
              <w:rPr>
                <w:sz w:val="21"/>
                <w:szCs w:val="21"/>
              </w:rPr>
            </w:pPr>
            <w:r>
              <w:rPr>
                <w:sz w:val="21"/>
                <w:szCs w:val="21"/>
              </w:rPr>
              <w:t>2</w:t>
            </w:r>
          </w:p>
        </w:tc>
        <w:tc>
          <w:tcPr>
            <w:tcW w:w="1180" w:type="pct"/>
            <w:vAlign w:val="center"/>
          </w:tcPr>
          <w:p>
            <w:pPr>
              <w:widowControl w:val="0"/>
              <w:autoSpaceDE w:val="0"/>
              <w:autoSpaceDN w:val="0"/>
              <w:spacing w:line="320" w:lineRule="atLeast"/>
              <w:jc w:val="center"/>
              <w:rPr>
                <w:sz w:val="21"/>
                <w:szCs w:val="21"/>
              </w:rPr>
            </w:pPr>
            <w:r>
              <w:rPr>
                <w:sz w:val="21"/>
                <w:szCs w:val="21"/>
              </w:rPr>
              <w:t>出入口</w:t>
            </w:r>
          </w:p>
        </w:tc>
        <w:tc>
          <w:tcPr>
            <w:tcW w:w="3419" w:type="pct"/>
            <w:gridSpan w:val="2"/>
            <w:vAlign w:val="center"/>
          </w:tcPr>
          <w:p>
            <w:pPr>
              <w:widowControl w:val="0"/>
              <w:autoSpaceDE w:val="0"/>
              <w:autoSpaceDN w:val="0"/>
              <w:spacing w:line="320" w:lineRule="atLeast"/>
              <w:jc w:val="both"/>
              <w:rPr>
                <w:sz w:val="21"/>
                <w:szCs w:val="21"/>
              </w:rPr>
            </w:pPr>
            <w:r>
              <w:rPr>
                <w:sz w:val="21"/>
                <w:szCs w:val="21"/>
              </w:rPr>
              <w:t>厂房依托厂区北侧现有出入口，不另设出入口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Align w:val="center"/>
          </w:tcPr>
          <w:p>
            <w:pPr>
              <w:widowControl w:val="0"/>
              <w:autoSpaceDE w:val="0"/>
              <w:autoSpaceDN w:val="0"/>
              <w:spacing w:line="320" w:lineRule="atLeast"/>
              <w:jc w:val="center"/>
              <w:rPr>
                <w:b/>
                <w:sz w:val="21"/>
                <w:szCs w:val="21"/>
              </w:rPr>
            </w:pPr>
            <w:r>
              <w:rPr>
                <w:b/>
                <w:sz w:val="21"/>
                <w:szCs w:val="21"/>
              </w:rPr>
              <w:t>五</w:t>
            </w:r>
          </w:p>
        </w:tc>
        <w:tc>
          <w:tcPr>
            <w:tcW w:w="4600" w:type="pct"/>
            <w:gridSpan w:val="3"/>
            <w:vAlign w:val="center"/>
          </w:tcPr>
          <w:p>
            <w:pPr>
              <w:widowControl w:val="0"/>
              <w:autoSpaceDE w:val="0"/>
              <w:autoSpaceDN w:val="0"/>
              <w:spacing w:line="320" w:lineRule="atLeast"/>
              <w:jc w:val="center"/>
              <w:rPr>
                <w:sz w:val="21"/>
                <w:szCs w:val="21"/>
              </w:rPr>
            </w:pPr>
            <w:r>
              <w:rPr>
                <w:b/>
                <w:sz w:val="21"/>
                <w:szCs w:val="21"/>
              </w:rPr>
              <w:t>环保工程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Align w:val="center"/>
          </w:tcPr>
          <w:p>
            <w:pPr>
              <w:widowControl w:val="0"/>
              <w:autoSpaceDE w:val="0"/>
              <w:autoSpaceDN w:val="0"/>
              <w:spacing w:line="320" w:lineRule="atLeast"/>
              <w:jc w:val="center"/>
              <w:rPr>
                <w:sz w:val="21"/>
                <w:szCs w:val="21"/>
              </w:rPr>
            </w:pPr>
            <w:r>
              <w:rPr>
                <w:sz w:val="21"/>
                <w:szCs w:val="21"/>
              </w:rPr>
              <w:t>1</w:t>
            </w:r>
          </w:p>
        </w:tc>
        <w:tc>
          <w:tcPr>
            <w:tcW w:w="1180" w:type="pct"/>
            <w:vAlign w:val="center"/>
          </w:tcPr>
          <w:p>
            <w:pPr>
              <w:widowControl w:val="0"/>
              <w:autoSpaceDE w:val="0"/>
              <w:autoSpaceDN w:val="0"/>
              <w:spacing w:line="320" w:lineRule="atLeast"/>
              <w:jc w:val="center"/>
              <w:rPr>
                <w:sz w:val="21"/>
                <w:szCs w:val="21"/>
              </w:rPr>
            </w:pPr>
            <w:r>
              <w:rPr>
                <w:sz w:val="21"/>
                <w:szCs w:val="21"/>
              </w:rPr>
              <w:t>废水处理</w:t>
            </w:r>
          </w:p>
        </w:tc>
        <w:tc>
          <w:tcPr>
            <w:tcW w:w="3419" w:type="pct"/>
            <w:gridSpan w:val="2"/>
            <w:vAlign w:val="center"/>
          </w:tcPr>
          <w:p>
            <w:pPr>
              <w:widowControl w:val="0"/>
              <w:autoSpaceDE w:val="0"/>
              <w:autoSpaceDN w:val="0"/>
              <w:spacing w:line="320" w:lineRule="atLeast"/>
              <w:jc w:val="both"/>
              <w:rPr>
                <w:sz w:val="21"/>
                <w:szCs w:val="21"/>
              </w:rPr>
            </w:pPr>
            <w:r>
              <w:rPr>
                <w:sz w:val="21"/>
                <w:szCs w:val="21"/>
              </w:rPr>
              <w:t>项目营运期产生的少量污废水依托厂区现有废水处理设施进行处理（地面清洁废水需经隔油预处理），废水处理设施位于厂区西北侧，处理能力约20m</w:t>
            </w:r>
            <w:r>
              <w:rPr>
                <w:sz w:val="21"/>
                <w:szCs w:val="21"/>
                <w:vertAlign w:val="superscript"/>
              </w:rPr>
              <w:t>3</w:t>
            </w:r>
            <w:r>
              <w:rPr>
                <w:sz w:val="21"/>
                <w:szCs w:val="21"/>
              </w:rPr>
              <w:t>/d；新建2m</w:t>
            </w:r>
            <w:r>
              <w:rPr>
                <w:sz w:val="21"/>
                <w:szCs w:val="21"/>
                <w:vertAlign w:val="superscript"/>
              </w:rPr>
              <w:t>3</w:t>
            </w:r>
            <w:r>
              <w:rPr>
                <w:sz w:val="21"/>
                <w:szCs w:val="21"/>
              </w:rPr>
              <w:t>隔油池用于地面清洁废水的预处理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Align w:val="center"/>
          </w:tcPr>
          <w:p>
            <w:pPr>
              <w:widowControl w:val="0"/>
              <w:autoSpaceDE w:val="0"/>
              <w:autoSpaceDN w:val="0"/>
              <w:spacing w:line="320" w:lineRule="atLeast"/>
              <w:jc w:val="center"/>
              <w:rPr>
                <w:sz w:val="21"/>
                <w:szCs w:val="21"/>
              </w:rPr>
            </w:pPr>
            <w:r>
              <w:rPr>
                <w:sz w:val="21"/>
                <w:szCs w:val="21"/>
              </w:rPr>
              <w:t>2</w:t>
            </w:r>
          </w:p>
        </w:tc>
        <w:tc>
          <w:tcPr>
            <w:tcW w:w="1180" w:type="pct"/>
            <w:vAlign w:val="center"/>
          </w:tcPr>
          <w:p>
            <w:pPr>
              <w:widowControl w:val="0"/>
              <w:autoSpaceDE w:val="0"/>
              <w:autoSpaceDN w:val="0"/>
              <w:spacing w:line="320" w:lineRule="atLeast"/>
              <w:jc w:val="center"/>
              <w:rPr>
                <w:sz w:val="21"/>
                <w:szCs w:val="21"/>
              </w:rPr>
            </w:pPr>
            <w:r>
              <w:rPr>
                <w:sz w:val="21"/>
                <w:szCs w:val="21"/>
              </w:rPr>
              <w:t>废气治理</w:t>
            </w:r>
          </w:p>
        </w:tc>
        <w:tc>
          <w:tcPr>
            <w:tcW w:w="3419" w:type="pct"/>
            <w:gridSpan w:val="2"/>
            <w:vAlign w:val="center"/>
          </w:tcPr>
          <w:p>
            <w:pPr>
              <w:widowControl w:val="0"/>
              <w:autoSpaceDE w:val="0"/>
              <w:autoSpaceDN w:val="0"/>
              <w:spacing w:line="320" w:lineRule="atLeast"/>
              <w:jc w:val="both"/>
              <w:rPr>
                <w:sz w:val="21"/>
                <w:szCs w:val="21"/>
              </w:rPr>
            </w:pPr>
            <w:r>
              <w:rPr>
                <w:sz w:val="21"/>
                <w:szCs w:val="21"/>
              </w:rPr>
              <w:t>1套“冷凝+光催化氧化+活性炭吸附”废气处理系统和1套“光催化氧化+活性炭吸附”废气处理系统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Align w:val="center"/>
          </w:tcPr>
          <w:p>
            <w:pPr>
              <w:widowControl w:val="0"/>
              <w:autoSpaceDE w:val="0"/>
              <w:autoSpaceDN w:val="0"/>
              <w:spacing w:line="320" w:lineRule="atLeast"/>
              <w:jc w:val="center"/>
              <w:rPr>
                <w:sz w:val="21"/>
                <w:szCs w:val="21"/>
              </w:rPr>
            </w:pPr>
            <w:r>
              <w:rPr>
                <w:sz w:val="21"/>
                <w:szCs w:val="21"/>
              </w:rPr>
              <w:t>3</w:t>
            </w:r>
          </w:p>
        </w:tc>
        <w:tc>
          <w:tcPr>
            <w:tcW w:w="1180" w:type="pct"/>
            <w:vAlign w:val="center"/>
          </w:tcPr>
          <w:p>
            <w:pPr>
              <w:widowControl w:val="0"/>
              <w:autoSpaceDE w:val="0"/>
              <w:autoSpaceDN w:val="0"/>
              <w:spacing w:line="320" w:lineRule="atLeast"/>
              <w:jc w:val="center"/>
              <w:rPr>
                <w:sz w:val="21"/>
                <w:szCs w:val="21"/>
              </w:rPr>
            </w:pPr>
            <w:r>
              <w:rPr>
                <w:sz w:val="21"/>
                <w:szCs w:val="21"/>
              </w:rPr>
              <w:t>噪声治理</w:t>
            </w:r>
          </w:p>
        </w:tc>
        <w:tc>
          <w:tcPr>
            <w:tcW w:w="3419" w:type="pct"/>
            <w:gridSpan w:val="2"/>
            <w:vAlign w:val="center"/>
          </w:tcPr>
          <w:p>
            <w:pPr>
              <w:widowControl w:val="0"/>
              <w:autoSpaceDE w:val="0"/>
              <w:autoSpaceDN w:val="0"/>
              <w:spacing w:line="320" w:lineRule="atLeast"/>
              <w:jc w:val="both"/>
              <w:rPr>
                <w:sz w:val="21"/>
                <w:szCs w:val="21"/>
              </w:rPr>
            </w:pPr>
            <w:r>
              <w:rPr>
                <w:sz w:val="21"/>
                <w:szCs w:val="21"/>
              </w:rPr>
              <w:t>选用低噪声设备、合理布局、建筑物隔声、减振、隔振、消声等措施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Align w:val="center"/>
          </w:tcPr>
          <w:p>
            <w:pPr>
              <w:widowControl w:val="0"/>
              <w:autoSpaceDE w:val="0"/>
              <w:autoSpaceDN w:val="0"/>
              <w:spacing w:line="320" w:lineRule="atLeast"/>
              <w:jc w:val="center"/>
              <w:rPr>
                <w:sz w:val="21"/>
                <w:szCs w:val="21"/>
              </w:rPr>
            </w:pPr>
            <w:r>
              <w:rPr>
                <w:sz w:val="21"/>
                <w:szCs w:val="21"/>
              </w:rPr>
              <w:t>4</w:t>
            </w:r>
          </w:p>
        </w:tc>
        <w:tc>
          <w:tcPr>
            <w:tcW w:w="1180" w:type="pct"/>
            <w:vAlign w:val="center"/>
          </w:tcPr>
          <w:p>
            <w:pPr>
              <w:widowControl w:val="0"/>
              <w:autoSpaceDE w:val="0"/>
              <w:autoSpaceDN w:val="0"/>
              <w:spacing w:line="320" w:lineRule="atLeast"/>
              <w:jc w:val="center"/>
              <w:rPr>
                <w:sz w:val="21"/>
                <w:szCs w:val="21"/>
              </w:rPr>
            </w:pPr>
            <w:r>
              <w:rPr>
                <w:sz w:val="21"/>
                <w:szCs w:val="21"/>
              </w:rPr>
              <w:t>危险废物</w:t>
            </w:r>
          </w:p>
          <w:p>
            <w:pPr>
              <w:widowControl w:val="0"/>
              <w:autoSpaceDE w:val="0"/>
              <w:autoSpaceDN w:val="0"/>
              <w:spacing w:line="320" w:lineRule="atLeast"/>
              <w:jc w:val="center"/>
              <w:rPr>
                <w:sz w:val="21"/>
                <w:szCs w:val="21"/>
              </w:rPr>
            </w:pPr>
            <w:r>
              <w:rPr>
                <w:sz w:val="21"/>
                <w:szCs w:val="21"/>
              </w:rPr>
              <w:t>处理处置</w:t>
            </w:r>
          </w:p>
        </w:tc>
        <w:tc>
          <w:tcPr>
            <w:tcW w:w="3419" w:type="pct"/>
            <w:gridSpan w:val="2"/>
            <w:vAlign w:val="center"/>
          </w:tcPr>
          <w:p>
            <w:pPr>
              <w:widowControl w:val="0"/>
              <w:autoSpaceDE w:val="0"/>
              <w:autoSpaceDN w:val="0"/>
              <w:spacing w:line="320" w:lineRule="atLeast"/>
              <w:jc w:val="both"/>
              <w:rPr>
                <w:sz w:val="21"/>
                <w:szCs w:val="21"/>
              </w:rPr>
            </w:pPr>
            <w:r>
              <w:rPr>
                <w:sz w:val="21"/>
                <w:szCs w:val="21"/>
              </w:rPr>
              <w:t>厂房西北角设置危废暂存间，与清洗剂储存间相邻，厂房内设置隔断，占地面积约22.5m</w:t>
            </w:r>
            <w:r>
              <w:rPr>
                <w:sz w:val="21"/>
                <w:szCs w:val="21"/>
                <w:vertAlign w:val="superscript"/>
              </w:rPr>
              <w:t>2</w:t>
            </w:r>
            <w:r>
              <w:rPr>
                <w:sz w:val="21"/>
                <w:szCs w:val="21"/>
              </w:rPr>
              <w:t>，用于暂存收集的残留物料、废有机溶剂、废过滤渣、废棉纱手套和废活性炭等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Align w:val="center"/>
          </w:tcPr>
          <w:p>
            <w:pPr>
              <w:widowControl w:val="0"/>
              <w:autoSpaceDE w:val="0"/>
              <w:autoSpaceDN w:val="0"/>
              <w:spacing w:line="320" w:lineRule="atLeast"/>
              <w:jc w:val="center"/>
              <w:rPr>
                <w:sz w:val="21"/>
                <w:szCs w:val="21"/>
              </w:rPr>
            </w:pPr>
            <w:r>
              <w:rPr>
                <w:sz w:val="21"/>
                <w:szCs w:val="21"/>
              </w:rPr>
              <w:t>5</w:t>
            </w:r>
          </w:p>
        </w:tc>
        <w:tc>
          <w:tcPr>
            <w:tcW w:w="1180" w:type="pct"/>
            <w:vAlign w:val="center"/>
          </w:tcPr>
          <w:p>
            <w:pPr>
              <w:widowControl w:val="0"/>
              <w:autoSpaceDE w:val="0"/>
              <w:autoSpaceDN w:val="0"/>
              <w:spacing w:line="320" w:lineRule="atLeast"/>
              <w:jc w:val="center"/>
              <w:rPr>
                <w:sz w:val="21"/>
                <w:szCs w:val="21"/>
              </w:rPr>
            </w:pPr>
            <w:r>
              <w:rPr>
                <w:sz w:val="21"/>
                <w:szCs w:val="21"/>
              </w:rPr>
              <w:t>防腐防</w:t>
            </w:r>
          </w:p>
          <w:p>
            <w:pPr>
              <w:widowControl w:val="0"/>
              <w:autoSpaceDE w:val="0"/>
              <w:autoSpaceDN w:val="0"/>
              <w:spacing w:line="320" w:lineRule="atLeast"/>
              <w:jc w:val="center"/>
              <w:rPr>
                <w:sz w:val="21"/>
                <w:szCs w:val="21"/>
              </w:rPr>
            </w:pPr>
            <w:r>
              <w:rPr>
                <w:sz w:val="21"/>
                <w:szCs w:val="21"/>
              </w:rPr>
              <w:t>渗工程</w:t>
            </w:r>
          </w:p>
        </w:tc>
        <w:tc>
          <w:tcPr>
            <w:tcW w:w="3419" w:type="pct"/>
            <w:gridSpan w:val="2"/>
            <w:vAlign w:val="center"/>
          </w:tcPr>
          <w:p>
            <w:pPr>
              <w:widowControl w:val="0"/>
              <w:autoSpaceDE w:val="0"/>
              <w:autoSpaceDN w:val="0"/>
              <w:spacing w:line="320" w:lineRule="atLeast"/>
              <w:jc w:val="both"/>
              <w:rPr>
                <w:sz w:val="21"/>
                <w:szCs w:val="21"/>
              </w:rPr>
            </w:pPr>
            <w:r>
              <w:rPr>
                <w:sz w:val="21"/>
                <w:szCs w:val="21"/>
              </w:rPr>
              <w:t>对厂房地面、事故池、围堰、收集沟等按相关要求作相应的防腐防渗处理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Align w:val="center"/>
          </w:tcPr>
          <w:p>
            <w:pPr>
              <w:widowControl w:val="0"/>
              <w:autoSpaceDE w:val="0"/>
              <w:autoSpaceDN w:val="0"/>
              <w:spacing w:line="320" w:lineRule="atLeast"/>
              <w:jc w:val="center"/>
              <w:rPr>
                <w:sz w:val="21"/>
                <w:szCs w:val="21"/>
              </w:rPr>
            </w:pPr>
            <w:r>
              <w:rPr>
                <w:sz w:val="21"/>
                <w:szCs w:val="21"/>
              </w:rPr>
              <w:t>6</w:t>
            </w:r>
          </w:p>
        </w:tc>
        <w:tc>
          <w:tcPr>
            <w:tcW w:w="1180" w:type="pct"/>
            <w:vAlign w:val="center"/>
          </w:tcPr>
          <w:p>
            <w:pPr>
              <w:widowControl w:val="0"/>
              <w:autoSpaceDE w:val="0"/>
              <w:autoSpaceDN w:val="0"/>
              <w:spacing w:line="320" w:lineRule="atLeast"/>
              <w:jc w:val="center"/>
              <w:rPr>
                <w:sz w:val="21"/>
                <w:szCs w:val="21"/>
              </w:rPr>
            </w:pPr>
            <w:r>
              <w:rPr>
                <w:sz w:val="21"/>
                <w:szCs w:val="21"/>
              </w:rPr>
              <w:t>风险防</w:t>
            </w:r>
          </w:p>
          <w:p>
            <w:pPr>
              <w:widowControl w:val="0"/>
              <w:autoSpaceDE w:val="0"/>
              <w:autoSpaceDN w:val="0"/>
              <w:spacing w:line="320" w:lineRule="atLeast"/>
              <w:jc w:val="center"/>
              <w:rPr>
                <w:sz w:val="21"/>
                <w:szCs w:val="21"/>
              </w:rPr>
            </w:pPr>
            <w:r>
              <w:rPr>
                <w:sz w:val="21"/>
                <w:szCs w:val="21"/>
              </w:rPr>
              <w:t>范措施</w:t>
            </w:r>
          </w:p>
        </w:tc>
        <w:tc>
          <w:tcPr>
            <w:tcW w:w="3419" w:type="pct"/>
            <w:gridSpan w:val="2"/>
            <w:vAlign w:val="center"/>
          </w:tcPr>
          <w:p>
            <w:pPr>
              <w:widowControl w:val="0"/>
              <w:autoSpaceDE w:val="0"/>
              <w:autoSpaceDN w:val="0"/>
              <w:spacing w:line="320" w:lineRule="atLeast"/>
              <w:jc w:val="both"/>
              <w:rPr>
                <w:sz w:val="21"/>
                <w:szCs w:val="21"/>
              </w:rPr>
            </w:pPr>
            <w:r>
              <w:rPr>
                <w:sz w:val="21"/>
                <w:szCs w:val="21"/>
              </w:rPr>
              <w:t>厂房内安装视频监控装置和可燃气体报警仪、火灾报警器，并配备灭火器材；设置容积不小于432m</w:t>
            </w:r>
            <w:r>
              <w:rPr>
                <w:sz w:val="21"/>
                <w:szCs w:val="21"/>
                <w:vertAlign w:val="superscript"/>
              </w:rPr>
              <w:t>3</w:t>
            </w:r>
            <w:r>
              <w:rPr>
                <w:sz w:val="21"/>
                <w:szCs w:val="21"/>
              </w:rPr>
              <w:t>的事故池；厂房地面、事故池等采取防腐防渗处理</w:t>
            </w:r>
          </w:p>
        </w:tc>
      </w:tr>
      <w:bookmarkEnd w:id="69"/>
      <w:bookmarkEnd w:id="70"/>
    </w:tbl>
    <w:p>
      <w:pPr>
        <w:widowControl w:val="0"/>
        <w:autoSpaceDE w:val="0"/>
        <w:autoSpaceDN w:val="0"/>
        <w:jc w:val="both"/>
        <w:outlineLvl w:val="1"/>
        <w:rPr>
          <w:b/>
          <w:bCs/>
          <w:sz w:val="28"/>
          <w:szCs w:val="28"/>
        </w:rPr>
      </w:pPr>
      <w:bookmarkStart w:id="71" w:name="_Toc22466"/>
      <w:bookmarkStart w:id="72" w:name="_Toc23071"/>
      <w:bookmarkStart w:id="73" w:name="_Toc1076"/>
      <w:bookmarkStart w:id="74" w:name="_Toc13571"/>
      <w:r>
        <w:rPr>
          <w:b/>
          <w:bCs/>
          <w:sz w:val="28"/>
          <w:szCs w:val="28"/>
        </w:rPr>
        <w:t>2.4</w:t>
      </w:r>
      <w:r>
        <w:rPr>
          <w:rFonts w:hint="eastAsia"/>
          <w:b/>
          <w:bCs/>
          <w:sz w:val="28"/>
          <w:szCs w:val="28"/>
        </w:rPr>
        <w:t xml:space="preserve"> </w:t>
      </w:r>
      <w:r>
        <w:rPr>
          <w:b/>
          <w:bCs/>
          <w:sz w:val="28"/>
          <w:szCs w:val="28"/>
        </w:rPr>
        <w:t>原辅料统计</w:t>
      </w:r>
      <w:bookmarkEnd w:id="71"/>
      <w:bookmarkEnd w:id="72"/>
      <w:bookmarkEnd w:id="73"/>
      <w:bookmarkEnd w:id="74"/>
    </w:p>
    <w:p>
      <w:pPr>
        <w:widowControl w:val="0"/>
        <w:autoSpaceDE w:val="0"/>
        <w:autoSpaceDN w:val="0"/>
        <w:ind w:firstLine="480" w:firstLineChars="200"/>
        <w:jc w:val="both"/>
      </w:pPr>
      <w:r>
        <w:t>本项目200L塑料和金属包装桶、塑料吨桶采用工业乙醇、乙酸乙酯作为清洗溶剂，二者按1 : 1比例添加，不进行溶剂配制；1-120L废塑料和金属油漆包装桶先破碎后再采用四氯乙烯作为清洗溶剂。清洗溶液在清洗过程中采用循环利用的方式，即第一次清洗完成后倒料回收的清洗溶液可作为第二次清洗时的溶剂，依此类推（本次按照清洗溶剂3次循环使用进行计算），直至清洗溶液达到溶解饱和、不能满足清洗要求时停止使用。</w:t>
      </w:r>
    </w:p>
    <w:p>
      <w:pPr>
        <w:widowControl w:val="0"/>
        <w:autoSpaceDE w:val="0"/>
        <w:autoSpaceDN w:val="0"/>
        <w:ind w:firstLine="480" w:firstLineChars="200"/>
        <w:jc w:val="both"/>
      </w:pPr>
      <w:r>
        <w:t>项目主要原辅材料消耗情况见表2-4。</w:t>
      </w:r>
    </w:p>
    <w:p>
      <w:pPr>
        <w:widowControl w:val="0"/>
        <w:autoSpaceDE w:val="0"/>
        <w:autoSpaceDN w:val="0"/>
        <w:spacing w:before="31" w:line="460" w:lineRule="exact"/>
        <w:ind w:firstLine="361" w:firstLineChars="150"/>
        <w:jc w:val="center"/>
        <w:rPr>
          <w:b/>
          <w:color w:val="000000"/>
        </w:rPr>
      </w:pPr>
    </w:p>
    <w:p>
      <w:pPr>
        <w:widowControl w:val="0"/>
        <w:autoSpaceDE w:val="0"/>
        <w:autoSpaceDN w:val="0"/>
        <w:spacing w:before="31" w:line="460" w:lineRule="exact"/>
        <w:ind w:firstLine="361" w:firstLineChars="150"/>
        <w:jc w:val="center"/>
        <w:rPr>
          <w:b/>
          <w:color w:val="000000"/>
        </w:rPr>
      </w:pPr>
    </w:p>
    <w:p>
      <w:pPr>
        <w:pStyle w:val="9"/>
      </w:pPr>
    </w:p>
    <w:p>
      <w:pPr>
        <w:widowControl w:val="0"/>
        <w:autoSpaceDE w:val="0"/>
        <w:autoSpaceDN w:val="0"/>
        <w:spacing w:before="31" w:line="460" w:lineRule="exact"/>
        <w:ind w:firstLine="361" w:firstLineChars="150"/>
        <w:jc w:val="center"/>
        <w:rPr>
          <w:b/>
          <w:color w:val="000000"/>
        </w:rPr>
      </w:pPr>
    </w:p>
    <w:p>
      <w:pPr>
        <w:widowControl w:val="0"/>
        <w:autoSpaceDE w:val="0"/>
        <w:autoSpaceDN w:val="0"/>
        <w:spacing w:before="31" w:line="460" w:lineRule="exact"/>
        <w:ind w:firstLine="361" w:firstLineChars="150"/>
        <w:jc w:val="center"/>
        <w:rPr>
          <w:b/>
          <w:color w:val="000000"/>
        </w:rPr>
      </w:pPr>
      <w:r>
        <w:rPr>
          <w:b/>
          <w:color w:val="000000"/>
        </w:rPr>
        <w:t>表2-4</w:t>
      </w:r>
      <w:r>
        <w:rPr>
          <w:rFonts w:hint="eastAsia"/>
          <w:b/>
          <w:color w:val="000000"/>
        </w:rPr>
        <w:t xml:space="preserve">  </w:t>
      </w:r>
      <w:r>
        <w:rPr>
          <w:b/>
          <w:color w:val="000000"/>
        </w:rPr>
        <w:t>主要原辅材料一览表</w:t>
      </w:r>
    </w:p>
    <w:tbl>
      <w:tblPr>
        <w:tblStyle w:val="16"/>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2707"/>
        <w:gridCol w:w="1619"/>
        <w:gridCol w:w="1608"/>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80" w:type="pct"/>
          </w:tcPr>
          <w:p>
            <w:pPr>
              <w:widowControl w:val="0"/>
              <w:autoSpaceDE w:val="0"/>
              <w:autoSpaceDN w:val="0"/>
              <w:spacing w:line="320" w:lineRule="exact"/>
              <w:jc w:val="center"/>
              <w:rPr>
                <w:sz w:val="21"/>
                <w:szCs w:val="21"/>
              </w:rPr>
            </w:pPr>
            <w:r>
              <w:rPr>
                <w:sz w:val="21"/>
                <w:szCs w:val="21"/>
              </w:rPr>
              <w:t>类别</w:t>
            </w:r>
          </w:p>
        </w:tc>
        <w:tc>
          <w:tcPr>
            <w:tcW w:w="1587" w:type="pct"/>
          </w:tcPr>
          <w:p>
            <w:pPr>
              <w:widowControl w:val="0"/>
              <w:autoSpaceDE w:val="0"/>
              <w:autoSpaceDN w:val="0"/>
              <w:spacing w:line="320" w:lineRule="exact"/>
              <w:jc w:val="center"/>
              <w:rPr>
                <w:sz w:val="21"/>
                <w:szCs w:val="21"/>
              </w:rPr>
            </w:pPr>
            <w:r>
              <w:rPr>
                <w:sz w:val="21"/>
                <w:szCs w:val="21"/>
              </w:rPr>
              <w:t>名称</w:t>
            </w:r>
          </w:p>
        </w:tc>
        <w:tc>
          <w:tcPr>
            <w:tcW w:w="949" w:type="pct"/>
          </w:tcPr>
          <w:p>
            <w:pPr>
              <w:widowControl w:val="0"/>
              <w:autoSpaceDE w:val="0"/>
              <w:autoSpaceDN w:val="0"/>
              <w:spacing w:line="320" w:lineRule="exact"/>
              <w:jc w:val="center"/>
              <w:rPr>
                <w:sz w:val="21"/>
                <w:szCs w:val="21"/>
              </w:rPr>
            </w:pPr>
            <w:r>
              <w:rPr>
                <w:sz w:val="21"/>
                <w:szCs w:val="21"/>
              </w:rPr>
              <w:t>主要组分</w:t>
            </w:r>
          </w:p>
        </w:tc>
        <w:tc>
          <w:tcPr>
            <w:tcW w:w="942" w:type="pct"/>
          </w:tcPr>
          <w:p>
            <w:pPr>
              <w:widowControl w:val="0"/>
              <w:autoSpaceDE w:val="0"/>
              <w:autoSpaceDN w:val="0"/>
              <w:spacing w:line="320" w:lineRule="exact"/>
              <w:jc w:val="center"/>
              <w:rPr>
                <w:sz w:val="21"/>
                <w:szCs w:val="21"/>
              </w:rPr>
            </w:pPr>
            <w:r>
              <w:rPr>
                <w:sz w:val="21"/>
                <w:szCs w:val="21"/>
              </w:rPr>
              <w:t>年用量</w:t>
            </w:r>
          </w:p>
        </w:tc>
        <w:tc>
          <w:tcPr>
            <w:tcW w:w="1037" w:type="pct"/>
          </w:tcPr>
          <w:p>
            <w:pPr>
              <w:widowControl w:val="0"/>
              <w:autoSpaceDE w:val="0"/>
              <w:autoSpaceDN w:val="0"/>
              <w:spacing w:line="320" w:lineRule="exact"/>
              <w:jc w:val="center"/>
              <w:rPr>
                <w:sz w:val="21"/>
                <w:szCs w:val="21"/>
              </w:rPr>
            </w:pPr>
            <w:r>
              <w:rPr>
                <w:sz w:val="21"/>
                <w:szCs w:val="21"/>
              </w:rPr>
              <w:t>最大储存量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vMerge w:val="restart"/>
            <w:vAlign w:val="center"/>
          </w:tcPr>
          <w:p>
            <w:pPr>
              <w:widowControl w:val="0"/>
              <w:autoSpaceDE w:val="0"/>
              <w:autoSpaceDN w:val="0"/>
              <w:spacing w:line="320" w:lineRule="exact"/>
              <w:jc w:val="center"/>
              <w:rPr>
                <w:sz w:val="21"/>
                <w:szCs w:val="21"/>
              </w:rPr>
            </w:pPr>
            <w:r>
              <w:rPr>
                <w:sz w:val="21"/>
                <w:szCs w:val="21"/>
              </w:rPr>
              <w:t>原料</w:t>
            </w:r>
          </w:p>
        </w:tc>
        <w:tc>
          <w:tcPr>
            <w:tcW w:w="1587" w:type="pct"/>
          </w:tcPr>
          <w:p>
            <w:pPr>
              <w:widowControl w:val="0"/>
              <w:autoSpaceDE w:val="0"/>
              <w:autoSpaceDN w:val="0"/>
              <w:spacing w:line="320" w:lineRule="exact"/>
              <w:jc w:val="center"/>
              <w:rPr>
                <w:sz w:val="21"/>
                <w:szCs w:val="21"/>
              </w:rPr>
            </w:pPr>
            <w:r>
              <w:rPr>
                <w:sz w:val="21"/>
                <w:szCs w:val="21"/>
              </w:rPr>
              <w:t>200L塑料和金属包装桶</w:t>
            </w:r>
          </w:p>
        </w:tc>
        <w:tc>
          <w:tcPr>
            <w:tcW w:w="949" w:type="pct"/>
          </w:tcPr>
          <w:p>
            <w:pPr>
              <w:widowControl w:val="0"/>
              <w:autoSpaceDE w:val="0"/>
              <w:autoSpaceDN w:val="0"/>
              <w:spacing w:line="320" w:lineRule="exact"/>
              <w:jc w:val="center"/>
              <w:rPr>
                <w:sz w:val="21"/>
                <w:szCs w:val="21"/>
              </w:rPr>
            </w:pPr>
            <w:r>
              <w:rPr>
                <w:sz w:val="21"/>
                <w:szCs w:val="21"/>
              </w:rPr>
              <w:t>/</w:t>
            </w:r>
          </w:p>
        </w:tc>
        <w:tc>
          <w:tcPr>
            <w:tcW w:w="942" w:type="pct"/>
          </w:tcPr>
          <w:p>
            <w:pPr>
              <w:widowControl w:val="0"/>
              <w:autoSpaceDE w:val="0"/>
              <w:autoSpaceDN w:val="0"/>
              <w:spacing w:line="320" w:lineRule="exact"/>
              <w:jc w:val="center"/>
              <w:rPr>
                <w:sz w:val="21"/>
                <w:szCs w:val="21"/>
              </w:rPr>
            </w:pPr>
            <w:r>
              <w:rPr>
                <w:sz w:val="21"/>
                <w:szCs w:val="21"/>
              </w:rPr>
              <w:t>48万个</w:t>
            </w:r>
          </w:p>
        </w:tc>
        <w:tc>
          <w:tcPr>
            <w:tcW w:w="1037" w:type="pct"/>
          </w:tcPr>
          <w:p>
            <w:pPr>
              <w:widowControl w:val="0"/>
              <w:autoSpaceDE w:val="0"/>
              <w:autoSpaceDN w:val="0"/>
              <w:spacing w:line="320" w:lineRule="exact"/>
              <w:jc w:val="center"/>
              <w:rPr>
                <w:sz w:val="21"/>
                <w:szCs w:val="21"/>
              </w:rPr>
            </w:pPr>
            <w:r>
              <w:rPr>
                <w:sz w:val="21"/>
                <w:szCs w:val="21"/>
              </w:rPr>
              <w:t>4000个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vMerge w:val="continue"/>
            <w:vAlign w:val="center"/>
          </w:tcPr>
          <w:p>
            <w:pPr>
              <w:widowControl w:val="0"/>
              <w:autoSpaceDE w:val="0"/>
              <w:autoSpaceDN w:val="0"/>
              <w:spacing w:line="320" w:lineRule="exact"/>
              <w:jc w:val="center"/>
              <w:rPr>
                <w:sz w:val="21"/>
                <w:szCs w:val="21"/>
              </w:rPr>
            </w:pPr>
          </w:p>
        </w:tc>
        <w:tc>
          <w:tcPr>
            <w:tcW w:w="1587" w:type="pct"/>
          </w:tcPr>
          <w:p>
            <w:pPr>
              <w:widowControl w:val="0"/>
              <w:autoSpaceDE w:val="0"/>
              <w:autoSpaceDN w:val="0"/>
              <w:spacing w:line="320" w:lineRule="exact"/>
              <w:jc w:val="center"/>
              <w:rPr>
                <w:sz w:val="21"/>
                <w:szCs w:val="21"/>
              </w:rPr>
            </w:pPr>
            <w:r>
              <w:rPr>
                <w:sz w:val="21"/>
                <w:szCs w:val="21"/>
              </w:rPr>
              <w:t>塑料吨桶</w:t>
            </w:r>
          </w:p>
        </w:tc>
        <w:tc>
          <w:tcPr>
            <w:tcW w:w="949" w:type="pct"/>
          </w:tcPr>
          <w:p>
            <w:pPr>
              <w:widowControl w:val="0"/>
              <w:autoSpaceDE w:val="0"/>
              <w:autoSpaceDN w:val="0"/>
              <w:spacing w:line="320" w:lineRule="exact"/>
              <w:jc w:val="center"/>
              <w:rPr>
                <w:sz w:val="21"/>
                <w:szCs w:val="21"/>
              </w:rPr>
            </w:pPr>
            <w:r>
              <w:rPr>
                <w:sz w:val="21"/>
                <w:szCs w:val="21"/>
              </w:rPr>
              <w:t>/</w:t>
            </w:r>
          </w:p>
        </w:tc>
        <w:tc>
          <w:tcPr>
            <w:tcW w:w="942" w:type="pct"/>
          </w:tcPr>
          <w:p>
            <w:pPr>
              <w:widowControl w:val="0"/>
              <w:autoSpaceDE w:val="0"/>
              <w:autoSpaceDN w:val="0"/>
              <w:spacing w:line="320" w:lineRule="exact"/>
              <w:jc w:val="center"/>
              <w:rPr>
                <w:sz w:val="21"/>
                <w:szCs w:val="21"/>
              </w:rPr>
            </w:pPr>
            <w:r>
              <w:rPr>
                <w:sz w:val="21"/>
                <w:szCs w:val="21"/>
              </w:rPr>
              <w:t>2万个</w:t>
            </w:r>
          </w:p>
        </w:tc>
        <w:tc>
          <w:tcPr>
            <w:tcW w:w="1037" w:type="pct"/>
          </w:tcPr>
          <w:p>
            <w:pPr>
              <w:widowControl w:val="0"/>
              <w:autoSpaceDE w:val="0"/>
              <w:autoSpaceDN w:val="0"/>
              <w:spacing w:line="320" w:lineRule="exact"/>
              <w:jc w:val="center"/>
              <w:rPr>
                <w:sz w:val="21"/>
                <w:szCs w:val="21"/>
              </w:rPr>
            </w:pPr>
            <w:r>
              <w:rPr>
                <w:sz w:val="21"/>
                <w:szCs w:val="21"/>
              </w:rPr>
              <w:t>200个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vMerge w:val="continue"/>
            <w:vAlign w:val="center"/>
          </w:tcPr>
          <w:p>
            <w:pPr>
              <w:widowControl w:val="0"/>
              <w:autoSpaceDE w:val="0"/>
              <w:autoSpaceDN w:val="0"/>
              <w:spacing w:line="320" w:lineRule="exact"/>
              <w:jc w:val="center"/>
              <w:rPr>
                <w:sz w:val="21"/>
                <w:szCs w:val="21"/>
              </w:rPr>
            </w:pPr>
          </w:p>
        </w:tc>
        <w:tc>
          <w:tcPr>
            <w:tcW w:w="1587" w:type="pct"/>
          </w:tcPr>
          <w:p>
            <w:pPr>
              <w:widowControl w:val="0"/>
              <w:autoSpaceDE w:val="0"/>
              <w:autoSpaceDN w:val="0"/>
              <w:spacing w:line="320" w:lineRule="exact"/>
              <w:jc w:val="center"/>
              <w:rPr>
                <w:sz w:val="21"/>
                <w:szCs w:val="21"/>
              </w:rPr>
            </w:pPr>
            <w:r>
              <w:rPr>
                <w:sz w:val="21"/>
                <w:szCs w:val="21"/>
              </w:rPr>
              <w:t>1L-120L废塑料和</w:t>
            </w:r>
          </w:p>
          <w:p>
            <w:pPr>
              <w:widowControl w:val="0"/>
              <w:autoSpaceDE w:val="0"/>
              <w:autoSpaceDN w:val="0"/>
              <w:spacing w:line="320" w:lineRule="exact"/>
              <w:jc w:val="center"/>
              <w:rPr>
                <w:sz w:val="21"/>
                <w:szCs w:val="21"/>
              </w:rPr>
            </w:pPr>
            <w:r>
              <w:rPr>
                <w:sz w:val="21"/>
                <w:szCs w:val="21"/>
              </w:rPr>
              <w:t>金属油漆包装桶</w:t>
            </w:r>
          </w:p>
        </w:tc>
        <w:tc>
          <w:tcPr>
            <w:tcW w:w="949" w:type="pct"/>
            <w:vAlign w:val="center"/>
          </w:tcPr>
          <w:p>
            <w:pPr>
              <w:widowControl w:val="0"/>
              <w:autoSpaceDE w:val="0"/>
              <w:autoSpaceDN w:val="0"/>
              <w:spacing w:line="320" w:lineRule="exact"/>
              <w:jc w:val="center"/>
              <w:rPr>
                <w:sz w:val="21"/>
                <w:szCs w:val="21"/>
              </w:rPr>
            </w:pPr>
            <w:r>
              <w:rPr>
                <w:sz w:val="21"/>
                <w:szCs w:val="21"/>
              </w:rPr>
              <w:t>/</w:t>
            </w:r>
          </w:p>
        </w:tc>
        <w:tc>
          <w:tcPr>
            <w:tcW w:w="943" w:type="pct"/>
            <w:vAlign w:val="center"/>
          </w:tcPr>
          <w:p>
            <w:pPr>
              <w:widowControl w:val="0"/>
              <w:autoSpaceDE w:val="0"/>
              <w:autoSpaceDN w:val="0"/>
              <w:spacing w:line="320" w:lineRule="exact"/>
              <w:jc w:val="center"/>
              <w:rPr>
                <w:sz w:val="21"/>
                <w:szCs w:val="21"/>
              </w:rPr>
            </w:pPr>
            <w:r>
              <w:rPr>
                <w:sz w:val="21"/>
                <w:szCs w:val="21"/>
              </w:rPr>
              <w:t>2800t</w:t>
            </w:r>
          </w:p>
        </w:tc>
        <w:tc>
          <w:tcPr>
            <w:tcW w:w="1039" w:type="pct"/>
            <w:vAlign w:val="center"/>
          </w:tcPr>
          <w:p>
            <w:pPr>
              <w:widowControl w:val="0"/>
              <w:autoSpaceDE w:val="0"/>
              <w:autoSpaceDN w:val="0"/>
              <w:spacing w:line="320" w:lineRule="exact"/>
              <w:jc w:val="center"/>
              <w:rPr>
                <w:sz w:val="21"/>
                <w:szCs w:val="21"/>
              </w:rPr>
            </w:pPr>
            <w:r>
              <w:rPr>
                <w:sz w:val="21"/>
                <w:szCs w:val="21"/>
              </w:rPr>
              <w:t>10吨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vMerge w:val="restart"/>
            <w:vAlign w:val="center"/>
          </w:tcPr>
          <w:p>
            <w:pPr>
              <w:widowControl w:val="0"/>
              <w:autoSpaceDE w:val="0"/>
              <w:autoSpaceDN w:val="0"/>
              <w:spacing w:line="320" w:lineRule="exact"/>
              <w:jc w:val="center"/>
              <w:rPr>
                <w:sz w:val="21"/>
                <w:szCs w:val="21"/>
              </w:rPr>
            </w:pPr>
            <w:r>
              <w:rPr>
                <w:sz w:val="21"/>
                <w:szCs w:val="21"/>
              </w:rPr>
              <w:t>辅料</w:t>
            </w:r>
          </w:p>
        </w:tc>
        <w:tc>
          <w:tcPr>
            <w:tcW w:w="1587" w:type="pct"/>
          </w:tcPr>
          <w:p>
            <w:pPr>
              <w:widowControl w:val="0"/>
              <w:autoSpaceDE w:val="0"/>
              <w:autoSpaceDN w:val="0"/>
              <w:spacing w:line="320" w:lineRule="exact"/>
              <w:jc w:val="center"/>
              <w:rPr>
                <w:sz w:val="21"/>
                <w:szCs w:val="21"/>
              </w:rPr>
            </w:pPr>
            <w:r>
              <w:rPr>
                <w:sz w:val="21"/>
                <w:szCs w:val="21"/>
              </w:rPr>
              <w:t>工业乙醇</w:t>
            </w:r>
          </w:p>
        </w:tc>
        <w:tc>
          <w:tcPr>
            <w:tcW w:w="949" w:type="pct"/>
          </w:tcPr>
          <w:p>
            <w:pPr>
              <w:widowControl w:val="0"/>
              <w:autoSpaceDE w:val="0"/>
              <w:autoSpaceDN w:val="0"/>
              <w:spacing w:line="320" w:lineRule="exact"/>
              <w:jc w:val="center"/>
              <w:rPr>
                <w:sz w:val="21"/>
                <w:szCs w:val="21"/>
              </w:rPr>
            </w:pPr>
            <w:r>
              <w:rPr>
                <w:sz w:val="21"/>
                <w:szCs w:val="21"/>
              </w:rPr>
              <w:t>C</w:t>
            </w:r>
            <w:r>
              <w:rPr>
                <w:sz w:val="21"/>
                <w:szCs w:val="21"/>
                <w:vertAlign w:val="subscript"/>
              </w:rPr>
              <w:t>2</w:t>
            </w:r>
            <w:r>
              <w:rPr>
                <w:sz w:val="21"/>
                <w:szCs w:val="21"/>
              </w:rPr>
              <w:t>H</w:t>
            </w:r>
            <w:r>
              <w:rPr>
                <w:sz w:val="21"/>
                <w:szCs w:val="21"/>
                <w:vertAlign w:val="subscript"/>
              </w:rPr>
              <w:t>6</w:t>
            </w:r>
            <w:r>
              <w:rPr>
                <w:sz w:val="21"/>
                <w:szCs w:val="21"/>
              </w:rPr>
              <w:t>O</w:t>
            </w:r>
          </w:p>
        </w:tc>
        <w:tc>
          <w:tcPr>
            <w:tcW w:w="943" w:type="pct"/>
            <w:vAlign w:val="center"/>
          </w:tcPr>
          <w:p>
            <w:pPr>
              <w:widowControl w:val="0"/>
              <w:autoSpaceDE w:val="0"/>
              <w:autoSpaceDN w:val="0"/>
              <w:spacing w:line="320" w:lineRule="exact"/>
              <w:jc w:val="center"/>
              <w:rPr>
                <w:sz w:val="21"/>
                <w:szCs w:val="21"/>
              </w:rPr>
            </w:pPr>
            <w:r>
              <w:rPr>
                <w:sz w:val="21"/>
                <w:szCs w:val="21"/>
              </w:rPr>
              <w:t>18.2t</w:t>
            </w:r>
          </w:p>
        </w:tc>
        <w:tc>
          <w:tcPr>
            <w:tcW w:w="1039" w:type="pct"/>
            <w:vAlign w:val="center"/>
          </w:tcPr>
          <w:p>
            <w:pPr>
              <w:widowControl w:val="0"/>
              <w:autoSpaceDE w:val="0"/>
              <w:autoSpaceDN w:val="0"/>
              <w:spacing w:line="320" w:lineRule="exact"/>
              <w:jc w:val="center"/>
              <w:rPr>
                <w:sz w:val="21"/>
                <w:szCs w:val="21"/>
              </w:rPr>
            </w:pPr>
            <w:r>
              <w:rPr>
                <w:sz w:val="21"/>
                <w:szCs w:val="21"/>
              </w:rPr>
              <w:t>0.4t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vMerge w:val="continue"/>
            <w:vAlign w:val="center"/>
          </w:tcPr>
          <w:p>
            <w:pPr>
              <w:widowControl w:val="0"/>
              <w:autoSpaceDE w:val="0"/>
              <w:autoSpaceDN w:val="0"/>
              <w:spacing w:line="320" w:lineRule="exact"/>
              <w:jc w:val="center"/>
              <w:rPr>
                <w:sz w:val="21"/>
                <w:szCs w:val="21"/>
              </w:rPr>
            </w:pPr>
          </w:p>
        </w:tc>
        <w:tc>
          <w:tcPr>
            <w:tcW w:w="1587" w:type="pct"/>
            <w:vAlign w:val="center"/>
          </w:tcPr>
          <w:p>
            <w:pPr>
              <w:widowControl w:val="0"/>
              <w:autoSpaceDE w:val="0"/>
              <w:autoSpaceDN w:val="0"/>
              <w:spacing w:line="320" w:lineRule="exact"/>
              <w:jc w:val="center"/>
              <w:rPr>
                <w:sz w:val="21"/>
                <w:szCs w:val="21"/>
              </w:rPr>
            </w:pPr>
            <w:r>
              <w:rPr>
                <w:sz w:val="21"/>
                <w:szCs w:val="21"/>
              </w:rPr>
              <w:t>乙酸乙酯</w:t>
            </w:r>
          </w:p>
        </w:tc>
        <w:tc>
          <w:tcPr>
            <w:tcW w:w="949" w:type="pct"/>
            <w:vAlign w:val="center"/>
          </w:tcPr>
          <w:p>
            <w:pPr>
              <w:widowControl w:val="0"/>
              <w:autoSpaceDE w:val="0"/>
              <w:autoSpaceDN w:val="0"/>
              <w:spacing w:line="320" w:lineRule="exact"/>
              <w:jc w:val="center"/>
              <w:rPr>
                <w:sz w:val="21"/>
                <w:szCs w:val="21"/>
              </w:rPr>
            </w:pPr>
            <w:r>
              <w:rPr>
                <w:sz w:val="21"/>
                <w:szCs w:val="21"/>
              </w:rPr>
              <w:t>C</w:t>
            </w:r>
            <w:r>
              <w:rPr>
                <w:sz w:val="21"/>
                <w:szCs w:val="21"/>
                <w:vertAlign w:val="subscript"/>
              </w:rPr>
              <w:t>4</w:t>
            </w:r>
            <w:r>
              <w:rPr>
                <w:sz w:val="21"/>
                <w:szCs w:val="21"/>
              </w:rPr>
              <w:t>H</w:t>
            </w:r>
            <w:r>
              <w:rPr>
                <w:sz w:val="21"/>
                <w:szCs w:val="21"/>
                <w:vertAlign w:val="subscript"/>
              </w:rPr>
              <w:t>8</w:t>
            </w:r>
            <w:r>
              <w:rPr>
                <w:sz w:val="21"/>
                <w:szCs w:val="21"/>
              </w:rPr>
              <w:t>O</w:t>
            </w:r>
            <w:r>
              <w:rPr>
                <w:sz w:val="21"/>
                <w:szCs w:val="21"/>
                <w:vertAlign w:val="subscript"/>
              </w:rPr>
              <w:t>2</w:t>
            </w:r>
          </w:p>
        </w:tc>
        <w:tc>
          <w:tcPr>
            <w:tcW w:w="943" w:type="pct"/>
          </w:tcPr>
          <w:p>
            <w:pPr>
              <w:widowControl w:val="0"/>
              <w:autoSpaceDE w:val="0"/>
              <w:autoSpaceDN w:val="0"/>
              <w:spacing w:line="320" w:lineRule="exact"/>
              <w:jc w:val="center"/>
              <w:rPr>
                <w:sz w:val="21"/>
                <w:szCs w:val="21"/>
              </w:rPr>
            </w:pPr>
            <w:r>
              <w:rPr>
                <w:sz w:val="21"/>
                <w:szCs w:val="21"/>
              </w:rPr>
              <w:t>18.2t</w:t>
            </w:r>
          </w:p>
        </w:tc>
        <w:tc>
          <w:tcPr>
            <w:tcW w:w="1039" w:type="pct"/>
          </w:tcPr>
          <w:p>
            <w:pPr>
              <w:widowControl w:val="0"/>
              <w:autoSpaceDE w:val="0"/>
              <w:autoSpaceDN w:val="0"/>
              <w:spacing w:line="320" w:lineRule="exact"/>
              <w:jc w:val="center"/>
              <w:rPr>
                <w:sz w:val="21"/>
                <w:szCs w:val="21"/>
              </w:rPr>
            </w:pPr>
            <w:r>
              <w:rPr>
                <w:sz w:val="21"/>
                <w:szCs w:val="21"/>
              </w:rPr>
              <w:t>0.4t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vMerge w:val="continue"/>
          </w:tcPr>
          <w:p>
            <w:pPr>
              <w:widowControl w:val="0"/>
              <w:autoSpaceDE w:val="0"/>
              <w:autoSpaceDN w:val="0"/>
              <w:spacing w:line="320" w:lineRule="exact"/>
              <w:jc w:val="center"/>
              <w:rPr>
                <w:sz w:val="21"/>
                <w:szCs w:val="21"/>
              </w:rPr>
            </w:pPr>
          </w:p>
        </w:tc>
        <w:tc>
          <w:tcPr>
            <w:tcW w:w="1587" w:type="pct"/>
            <w:vAlign w:val="center"/>
          </w:tcPr>
          <w:p>
            <w:pPr>
              <w:widowControl w:val="0"/>
              <w:autoSpaceDE w:val="0"/>
              <w:autoSpaceDN w:val="0"/>
              <w:spacing w:line="320" w:lineRule="exact"/>
              <w:jc w:val="center"/>
              <w:rPr>
                <w:sz w:val="21"/>
                <w:szCs w:val="21"/>
              </w:rPr>
            </w:pPr>
            <w:r>
              <w:rPr>
                <w:sz w:val="21"/>
                <w:szCs w:val="21"/>
              </w:rPr>
              <w:t>四氯乙烯</w:t>
            </w:r>
          </w:p>
        </w:tc>
        <w:tc>
          <w:tcPr>
            <w:tcW w:w="949" w:type="pct"/>
            <w:vAlign w:val="center"/>
          </w:tcPr>
          <w:p>
            <w:pPr>
              <w:widowControl w:val="0"/>
              <w:autoSpaceDE w:val="0"/>
              <w:autoSpaceDN w:val="0"/>
              <w:spacing w:line="320" w:lineRule="exact"/>
              <w:jc w:val="center"/>
              <w:rPr>
                <w:sz w:val="21"/>
                <w:szCs w:val="21"/>
              </w:rPr>
            </w:pPr>
            <w:r>
              <w:rPr>
                <w:sz w:val="21"/>
                <w:szCs w:val="21"/>
              </w:rPr>
              <w:t>C</w:t>
            </w:r>
            <w:r>
              <w:rPr>
                <w:sz w:val="21"/>
                <w:szCs w:val="21"/>
                <w:vertAlign w:val="subscript"/>
              </w:rPr>
              <w:t>2</w:t>
            </w:r>
            <w:r>
              <w:rPr>
                <w:sz w:val="21"/>
                <w:szCs w:val="21"/>
              </w:rPr>
              <w:t>Cl</w:t>
            </w:r>
            <w:r>
              <w:rPr>
                <w:sz w:val="21"/>
                <w:szCs w:val="21"/>
                <w:vertAlign w:val="subscript"/>
              </w:rPr>
              <w:t>4</w:t>
            </w:r>
          </w:p>
        </w:tc>
        <w:tc>
          <w:tcPr>
            <w:tcW w:w="943" w:type="pct"/>
          </w:tcPr>
          <w:p>
            <w:pPr>
              <w:widowControl w:val="0"/>
              <w:autoSpaceDE w:val="0"/>
              <w:autoSpaceDN w:val="0"/>
              <w:spacing w:line="320" w:lineRule="exact"/>
              <w:jc w:val="center"/>
              <w:rPr>
                <w:sz w:val="21"/>
                <w:szCs w:val="21"/>
                <w:highlight w:val="yellow"/>
              </w:rPr>
            </w:pPr>
            <w:r>
              <w:rPr>
                <w:sz w:val="21"/>
                <w:szCs w:val="21"/>
              </w:rPr>
              <w:t>9.5t</w:t>
            </w:r>
          </w:p>
        </w:tc>
        <w:tc>
          <w:tcPr>
            <w:tcW w:w="1039" w:type="pct"/>
          </w:tcPr>
          <w:p>
            <w:pPr>
              <w:widowControl w:val="0"/>
              <w:autoSpaceDE w:val="0"/>
              <w:autoSpaceDN w:val="0"/>
              <w:spacing w:line="320" w:lineRule="exact"/>
              <w:jc w:val="center"/>
              <w:rPr>
                <w:sz w:val="21"/>
                <w:szCs w:val="21"/>
              </w:rPr>
            </w:pPr>
            <w:r>
              <w:rPr>
                <w:sz w:val="21"/>
                <w:szCs w:val="21"/>
              </w:rPr>
              <w:t>0.4t</w:t>
            </w:r>
          </w:p>
        </w:tc>
      </w:tr>
    </w:tbl>
    <w:p>
      <w:pPr>
        <w:widowControl w:val="0"/>
        <w:autoSpaceDE w:val="0"/>
        <w:autoSpaceDN w:val="0"/>
        <w:ind w:firstLine="480" w:firstLineChars="200"/>
        <w:jc w:val="both"/>
      </w:pPr>
      <w:r>
        <w:t>注：辅料均为200L桶装，即最大储存量均为2桶。</w:t>
      </w:r>
    </w:p>
    <w:p>
      <w:pPr>
        <w:widowControl w:val="0"/>
        <w:autoSpaceDE w:val="0"/>
        <w:autoSpaceDN w:val="0"/>
        <w:jc w:val="both"/>
        <w:outlineLvl w:val="1"/>
        <w:rPr>
          <w:b/>
          <w:bCs/>
          <w:sz w:val="28"/>
          <w:szCs w:val="28"/>
        </w:rPr>
      </w:pPr>
      <w:bookmarkStart w:id="75" w:name="_Toc6834"/>
      <w:bookmarkStart w:id="76" w:name="_Toc15032"/>
      <w:bookmarkStart w:id="77" w:name="_Toc32420"/>
      <w:bookmarkStart w:id="78" w:name="_Toc2153"/>
      <w:r>
        <w:rPr>
          <w:b/>
          <w:bCs/>
          <w:sz w:val="28"/>
          <w:szCs w:val="28"/>
        </w:rPr>
        <w:t>2.5</w:t>
      </w:r>
      <w:r>
        <w:rPr>
          <w:rFonts w:hint="eastAsia"/>
          <w:b/>
          <w:bCs/>
          <w:sz w:val="28"/>
          <w:szCs w:val="28"/>
        </w:rPr>
        <w:t xml:space="preserve"> </w:t>
      </w:r>
      <w:r>
        <w:rPr>
          <w:b/>
          <w:bCs/>
          <w:sz w:val="28"/>
          <w:szCs w:val="28"/>
        </w:rPr>
        <w:t>平面布置</w:t>
      </w:r>
      <w:bookmarkEnd w:id="75"/>
      <w:bookmarkEnd w:id="76"/>
      <w:bookmarkEnd w:id="77"/>
      <w:bookmarkEnd w:id="78"/>
    </w:p>
    <w:p>
      <w:pPr>
        <w:widowControl w:val="0"/>
        <w:autoSpaceDE w:val="0"/>
        <w:autoSpaceDN w:val="0"/>
        <w:ind w:firstLine="480" w:firstLineChars="200"/>
        <w:jc w:val="both"/>
      </w:pPr>
      <w:bookmarkStart w:id="79" w:name="_Toc143336904"/>
      <w:bookmarkStart w:id="80" w:name="_Toc96424548"/>
      <w:bookmarkStart w:id="81" w:name="_Toc97653353"/>
      <w:bookmarkStart w:id="82" w:name="_Toc97903794"/>
      <w:bookmarkStart w:id="83" w:name="_Toc203442458"/>
      <w:r>
        <w:t>项目位于江津区德感工业园风电路6号，租赁厂房为矩形形状。地块长约90m，宽约48m。厂房按照项目实际情况分区布置，厂房西北侧为待处理包装桶堆存区、厂房西侧为无害化处理区、厂房西南侧为吨桶处理区、厂房东侧为成品堆存区、厂房西北角为清洗剂储存间和危险暂存间。此外，项目依托现有出入口（门卫室），位于厂区北侧，与园区道路相连。</w:t>
      </w:r>
      <w:bookmarkEnd w:id="79"/>
      <w:bookmarkEnd w:id="80"/>
      <w:bookmarkEnd w:id="81"/>
      <w:bookmarkEnd w:id="82"/>
      <w:bookmarkEnd w:id="83"/>
    </w:p>
    <w:p>
      <w:pPr>
        <w:widowControl w:val="0"/>
        <w:autoSpaceDE w:val="0"/>
        <w:autoSpaceDN w:val="0"/>
        <w:ind w:firstLine="480" w:firstLineChars="200"/>
        <w:jc w:val="both"/>
      </w:pPr>
      <w:r>
        <w:t>平面布置不仅实现了各类建设指标要求，而且做到了布局合理，分区明确，组织有序，出入口满足规划和使用要求，交通顺畅，竖向设计科学，各种标高关系衔接顺畅，经济合理。</w:t>
      </w:r>
    </w:p>
    <w:p>
      <w:pPr>
        <w:widowControl w:val="0"/>
        <w:autoSpaceDE w:val="0"/>
        <w:autoSpaceDN w:val="0"/>
        <w:ind w:firstLine="480" w:firstLineChars="200"/>
        <w:jc w:val="both"/>
      </w:pPr>
      <w:r>
        <w:t>企业总平面布置图详见</w:t>
      </w:r>
      <w:r>
        <w:rPr>
          <w:b/>
          <w:bCs/>
        </w:rPr>
        <w:t>附图</w:t>
      </w:r>
      <w:r>
        <w:rPr>
          <w:rFonts w:hint="eastAsia"/>
          <w:b/>
          <w:bCs/>
        </w:rPr>
        <w:t>2</w:t>
      </w:r>
      <w:r>
        <w:t>。</w:t>
      </w:r>
    </w:p>
    <w:p>
      <w:pPr>
        <w:widowControl w:val="0"/>
        <w:autoSpaceDE w:val="0"/>
        <w:autoSpaceDN w:val="0"/>
        <w:jc w:val="both"/>
        <w:outlineLvl w:val="1"/>
        <w:rPr>
          <w:b/>
          <w:bCs/>
          <w:sz w:val="28"/>
          <w:szCs w:val="28"/>
        </w:rPr>
      </w:pPr>
      <w:bookmarkStart w:id="84" w:name="_Toc29046"/>
      <w:bookmarkStart w:id="85" w:name="_Toc19665"/>
      <w:bookmarkStart w:id="86" w:name="_Toc15602"/>
      <w:bookmarkStart w:id="87" w:name="_Toc8248"/>
      <w:r>
        <w:rPr>
          <w:b/>
          <w:bCs/>
          <w:sz w:val="28"/>
          <w:szCs w:val="28"/>
        </w:rPr>
        <w:t>2.6</w:t>
      </w:r>
      <w:r>
        <w:rPr>
          <w:rFonts w:hint="eastAsia"/>
          <w:b/>
          <w:bCs/>
          <w:sz w:val="28"/>
          <w:szCs w:val="28"/>
        </w:rPr>
        <w:t xml:space="preserve"> </w:t>
      </w:r>
      <w:r>
        <w:rPr>
          <w:b/>
          <w:bCs/>
          <w:sz w:val="28"/>
          <w:szCs w:val="28"/>
        </w:rPr>
        <w:t>企业生产工艺流程</w:t>
      </w:r>
      <w:bookmarkEnd w:id="84"/>
      <w:bookmarkEnd w:id="85"/>
      <w:bookmarkEnd w:id="86"/>
      <w:bookmarkEnd w:id="87"/>
    </w:p>
    <w:p>
      <w:pPr>
        <w:widowControl w:val="0"/>
        <w:autoSpaceDE w:val="0"/>
        <w:autoSpaceDN w:val="0"/>
        <w:ind w:firstLine="480" w:firstLineChars="200"/>
        <w:jc w:val="both"/>
      </w:pPr>
      <w:r>
        <w:t>项目回收的包装桶规格包括200L、1-120L及吨桶，因此，评价按照包装桶的规格分别简述其工艺流程及产排污环节。</w:t>
      </w:r>
    </w:p>
    <w:p>
      <w:pPr>
        <w:widowControl w:val="0"/>
        <w:autoSpaceDE w:val="0"/>
        <w:autoSpaceDN w:val="0"/>
        <w:jc w:val="both"/>
        <w:outlineLvl w:val="2"/>
        <w:rPr>
          <w:b/>
          <w:bCs/>
          <w:spacing w:val="-12"/>
          <w:lang w:bidi="zh-CN"/>
        </w:rPr>
      </w:pPr>
      <w:bookmarkStart w:id="88" w:name="_Toc13898"/>
      <w:bookmarkStart w:id="89" w:name="_Toc13596"/>
      <w:bookmarkStart w:id="90" w:name="_Toc18938"/>
      <w:r>
        <w:rPr>
          <w:b/>
          <w:bCs/>
          <w:spacing w:val="-12"/>
          <w:lang w:bidi="zh-CN"/>
        </w:rPr>
        <w:t>2.6.1</w:t>
      </w:r>
      <w:r>
        <w:rPr>
          <w:rFonts w:hint="eastAsia"/>
          <w:b/>
          <w:bCs/>
          <w:spacing w:val="-12"/>
          <w:lang w:bidi="zh-CN"/>
        </w:rPr>
        <w:t xml:space="preserve"> </w:t>
      </w:r>
      <w:r>
        <w:rPr>
          <w:b/>
          <w:bCs/>
          <w:spacing w:val="-12"/>
          <w:lang w:bidi="zh-CN"/>
        </w:rPr>
        <w:t>200L塑料和金属包装桶无害化处理工艺流程</w:t>
      </w:r>
      <w:bookmarkEnd w:id="88"/>
      <w:bookmarkEnd w:id="89"/>
      <w:bookmarkEnd w:id="90"/>
    </w:p>
    <w:p>
      <w:pPr>
        <w:widowControl w:val="0"/>
        <w:autoSpaceDE w:val="0"/>
        <w:autoSpaceDN w:val="0"/>
        <w:ind w:firstLine="480" w:firstLineChars="200"/>
        <w:jc w:val="both"/>
        <w:sectPr>
          <w:footerReference r:id="rId7" w:type="default"/>
          <w:pgSz w:w="11906" w:h="16838"/>
          <w:pgMar w:top="1440" w:right="1800" w:bottom="1440" w:left="1800" w:header="851" w:footer="992" w:gutter="0"/>
          <w:cols w:space="720" w:num="1"/>
          <w:docGrid w:type="lines" w:linePitch="312" w:charSpace="0"/>
        </w:sectPr>
      </w:pPr>
      <w:r>
        <w:t>200L塑料和金属包装桶无害化处理工艺流程见图2-1，检漏确定的200L破损包装桶处理工艺流程见图2-2。</w:t>
      </w:r>
    </w:p>
    <w:p>
      <w:pPr>
        <w:spacing w:before="156" w:beforeLines="50"/>
        <w:jc w:val="center"/>
        <w:rPr>
          <w:szCs w:val="21"/>
        </w:rPr>
      </w:pPr>
      <w:r>
        <w:rPr>
          <w:szCs w:val="21"/>
        </w:rPr>
        <w:drawing>
          <wp:inline distT="0" distB="0" distL="114300" distR="114300">
            <wp:extent cx="3933190" cy="5085080"/>
            <wp:effectExtent l="0" t="0" r="10160" b="127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3933190" cy="5085080"/>
                    </a:xfrm>
                    <a:prstGeom prst="rect">
                      <a:avLst/>
                    </a:prstGeom>
                    <a:noFill/>
                    <a:ln>
                      <a:noFill/>
                    </a:ln>
                  </pic:spPr>
                </pic:pic>
              </a:graphicData>
            </a:graphic>
          </wp:inline>
        </w:drawing>
      </w:r>
    </w:p>
    <w:p>
      <w:pPr>
        <w:spacing w:before="156" w:beforeLines="50"/>
        <w:jc w:val="center"/>
        <w:rPr>
          <w:b/>
        </w:rPr>
      </w:pPr>
      <w:r>
        <w:rPr>
          <w:b/>
        </w:rPr>
        <w:t>图2-1</w:t>
      </w:r>
      <w:r>
        <w:rPr>
          <w:rFonts w:hint="eastAsia"/>
          <w:b/>
        </w:rPr>
        <w:t xml:space="preserve">   </w:t>
      </w:r>
      <w:r>
        <w:rPr>
          <w:b/>
        </w:rPr>
        <w:t>200L塑料和金属包装桶无害化处理工艺流程</w:t>
      </w:r>
    </w:p>
    <w:p>
      <w:pPr>
        <w:spacing w:before="156" w:beforeLines="50"/>
        <w:jc w:val="center"/>
        <w:rPr>
          <w:b/>
          <w:szCs w:val="21"/>
        </w:rPr>
      </w:pPr>
    </w:p>
    <w:p>
      <w:pPr>
        <w:spacing w:before="156" w:beforeLines="50"/>
        <w:jc w:val="center"/>
        <w:rPr>
          <w:b/>
          <w:szCs w:val="21"/>
        </w:rPr>
      </w:pPr>
      <w:r>
        <w:rPr>
          <w:b/>
          <w:szCs w:val="21"/>
        </w:rPr>
        <w:drawing>
          <wp:inline distT="0" distB="0" distL="114300" distR="114300">
            <wp:extent cx="2818765" cy="1908810"/>
            <wp:effectExtent l="0" t="0" r="635" b="1524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1"/>
                    <a:stretch>
                      <a:fillRect/>
                    </a:stretch>
                  </pic:blipFill>
                  <pic:spPr>
                    <a:xfrm>
                      <a:off x="0" y="0"/>
                      <a:ext cx="2818765" cy="1908810"/>
                    </a:xfrm>
                    <a:prstGeom prst="rect">
                      <a:avLst/>
                    </a:prstGeom>
                    <a:noFill/>
                    <a:ln>
                      <a:noFill/>
                    </a:ln>
                  </pic:spPr>
                </pic:pic>
              </a:graphicData>
            </a:graphic>
          </wp:inline>
        </w:drawing>
      </w:r>
    </w:p>
    <w:p>
      <w:pPr>
        <w:spacing w:before="156" w:beforeLines="50"/>
        <w:jc w:val="center"/>
        <w:rPr>
          <w:b/>
        </w:rPr>
      </w:pPr>
      <w:r>
        <w:rPr>
          <w:b/>
        </w:rPr>
        <w:t>图2-2</w:t>
      </w:r>
      <w:r>
        <w:rPr>
          <w:rFonts w:hint="eastAsia"/>
          <w:b/>
        </w:rPr>
        <w:t xml:space="preserve">  </w:t>
      </w:r>
      <w:r>
        <w:rPr>
          <w:b/>
        </w:rPr>
        <w:t>清洗后200L破损塑料和金属包装桶处理工艺流程</w:t>
      </w:r>
    </w:p>
    <w:p>
      <w:pPr>
        <w:pStyle w:val="9"/>
        <w:rPr>
          <w:rFonts w:ascii="Times New Roman" w:hAnsi="Times New Roman"/>
        </w:rPr>
        <w:sectPr>
          <w:pgSz w:w="11906" w:h="16838"/>
          <w:pgMar w:top="1440" w:right="1800" w:bottom="1440" w:left="1800" w:header="851" w:footer="992" w:gutter="0"/>
          <w:cols w:space="720" w:num="1"/>
          <w:docGrid w:type="lines" w:linePitch="312" w:charSpace="0"/>
        </w:sectPr>
      </w:pPr>
    </w:p>
    <w:p>
      <w:pPr>
        <w:widowControl w:val="0"/>
        <w:autoSpaceDE w:val="0"/>
        <w:autoSpaceDN w:val="0"/>
        <w:adjustRightInd w:val="0"/>
        <w:snapToGrid w:val="0"/>
        <w:ind w:firstLine="482" w:firstLineChars="200"/>
        <w:rPr>
          <w:b/>
        </w:rPr>
      </w:pPr>
      <w:r>
        <w:rPr>
          <w:b/>
        </w:rPr>
        <w:t>工艺流程及产污环节说明：</w:t>
      </w:r>
    </w:p>
    <w:p>
      <w:pPr>
        <w:widowControl w:val="0"/>
        <w:autoSpaceDE w:val="0"/>
        <w:autoSpaceDN w:val="0"/>
        <w:adjustRightInd w:val="0"/>
        <w:snapToGrid w:val="0"/>
        <w:ind w:firstLine="480" w:firstLineChars="200"/>
        <w:jc w:val="both"/>
      </w:pPr>
      <w:r>
        <w:t>（1）收集、运输</w:t>
      </w:r>
    </w:p>
    <w:p>
      <w:pPr>
        <w:widowControl w:val="0"/>
        <w:autoSpaceDE w:val="0"/>
        <w:autoSpaceDN w:val="0"/>
        <w:adjustRightInd w:val="0"/>
        <w:snapToGrid w:val="0"/>
        <w:ind w:firstLine="480" w:firstLineChars="200"/>
        <w:jc w:val="both"/>
      </w:pPr>
      <w:r>
        <w:t>沾染危险废物的废旧包装桶由产废企业自行收集、并暂存在厂区相应的暂存区域，达到一定数量后通知建设单位。建设单位对包装桶沾染的危险废物类型进行确认，若属于建设单位能够综合利用的包装桶类型，则委托有资质的单位派出专业车辆对废旧包装桶进行收运；若不属于建设单位能够综合利用的包装桶类型，则拒收。</w:t>
      </w:r>
    </w:p>
    <w:p>
      <w:pPr>
        <w:widowControl w:val="0"/>
        <w:autoSpaceDE w:val="0"/>
        <w:autoSpaceDN w:val="0"/>
        <w:adjustRightInd w:val="0"/>
        <w:snapToGrid w:val="0"/>
        <w:ind w:firstLine="480" w:firstLineChars="200"/>
        <w:jc w:val="both"/>
      </w:pPr>
      <w:r>
        <w:t>项目收集的包装桶短暂存放于待处理包装桶堆存区，包装桶盖紧闭，挥发的废气极少，经负压收集后进入废气处理系统进行处理。</w:t>
      </w:r>
    </w:p>
    <w:p>
      <w:pPr>
        <w:widowControl w:val="0"/>
        <w:autoSpaceDE w:val="0"/>
        <w:autoSpaceDN w:val="0"/>
        <w:adjustRightInd w:val="0"/>
        <w:snapToGrid w:val="0"/>
        <w:ind w:firstLine="480" w:firstLineChars="200"/>
        <w:jc w:val="both"/>
      </w:pPr>
      <w:r>
        <w:t>（2）擦拭外壁</w:t>
      </w:r>
    </w:p>
    <w:p>
      <w:pPr>
        <w:widowControl w:val="0"/>
        <w:autoSpaceDE w:val="0"/>
        <w:autoSpaceDN w:val="0"/>
        <w:adjustRightInd w:val="0"/>
        <w:snapToGrid w:val="0"/>
        <w:ind w:firstLine="480" w:firstLineChars="200"/>
        <w:jc w:val="both"/>
      </w:pPr>
      <w:r>
        <w:t>本工序主要使用棉纱对包装桶外壁进行人工擦拭。当包装桶外壁较难清理时，将配合使用清洗溶剂进行擦拭，该部分包装桶占总量比例约60%。该工序会挥发产生一定的有机废气（G1-1）、废棉纱（S1-1）。</w:t>
      </w:r>
    </w:p>
    <w:p>
      <w:pPr>
        <w:widowControl w:val="0"/>
        <w:autoSpaceDE w:val="0"/>
        <w:autoSpaceDN w:val="0"/>
        <w:adjustRightInd w:val="0"/>
        <w:snapToGrid w:val="0"/>
        <w:ind w:firstLine="480" w:firstLineChars="200"/>
        <w:jc w:val="both"/>
      </w:pPr>
      <w:r>
        <w:t>（3）倒残</w:t>
      </w:r>
    </w:p>
    <w:p>
      <w:pPr>
        <w:widowControl w:val="0"/>
        <w:autoSpaceDE w:val="0"/>
        <w:autoSpaceDN w:val="0"/>
        <w:adjustRightInd w:val="0"/>
        <w:snapToGrid w:val="0"/>
        <w:ind w:firstLine="480" w:firstLineChars="200"/>
        <w:jc w:val="both"/>
      </w:pPr>
      <w:r>
        <w:t>项目收集的废旧包装桶为空桶，但是包装桶内仍可能沾染有极少量的残留物料，因此需要将桶内的残留物料倒出并收集，以便于后续无害化处理。首先，人工将包装桶送入残留物料收集生产线的传送带，包装桶倒置于生产线上，整个流程倒置时间约15min；然后，利用抽吸设备将桶内残留物料回收至残留物料储存桶中进行储存。</w:t>
      </w:r>
    </w:p>
    <w:p>
      <w:pPr>
        <w:widowControl w:val="0"/>
        <w:autoSpaceDE w:val="0"/>
        <w:autoSpaceDN w:val="0"/>
        <w:adjustRightInd w:val="0"/>
        <w:snapToGrid w:val="0"/>
        <w:ind w:firstLine="480" w:firstLineChars="200"/>
        <w:jc w:val="both"/>
      </w:pPr>
      <w:r>
        <w:t>针对不同类型的包装桶内残留物料，项目配备单独的储存桶进行收集，以防止不同类型的残留物料之间发生反应。</w:t>
      </w:r>
    </w:p>
    <w:p>
      <w:pPr>
        <w:widowControl w:val="0"/>
        <w:autoSpaceDE w:val="0"/>
        <w:autoSpaceDN w:val="0"/>
        <w:adjustRightInd w:val="0"/>
        <w:snapToGrid w:val="0"/>
        <w:ind w:firstLine="480" w:firstLineChars="200"/>
        <w:jc w:val="both"/>
      </w:pPr>
      <w:r>
        <w:t>该工序会产生少量有机废气（G1-2）和桶内残留物料（S1-2），残留物料依据回收的包装桶内沾染物料分类收集、贮存，残留物料种类主要为废有机溶剂、废矿物油、废油水/烃水混合物、废漆渣和有机树脂类等。</w:t>
      </w:r>
    </w:p>
    <w:p>
      <w:pPr>
        <w:widowControl w:val="0"/>
        <w:autoSpaceDE w:val="0"/>
        <w:autoSpaceDN w:val="0"/>
        <w:adjustRightInd w:val="0"/>
        <w:snapToGrid w:val="0"/>
        <w:ind w:firstLine="480" w:firstLineChars="200"/>
        <w:jc w:val="both"/>
      </w:pPr>
      <w:r>
        <w:t>残留物料收集生产线与自动化清洗生产线相连接，200L包装桶于倒残后直接自动喂入自动化清洗生产线。</w:t>
      </w:r>
    </w:p>
    <w:p>
      <w:pPr>
        <w:widowControl w:val="0"/>
        <w:autoSpaceDE w:val="0"/>
        <w:autoSpaceDN w:val="0"/>
        <w:adjustRightInd w:val="0"/>
        <w:snapToGrid w:val="0"/>
        <w:ind w:firstLine="480" w:firstLineChars="200"/>
        <w:jc w:val="both"/>
      </w:pPr>
      <w:r>
        <w:t>（4）清洗、倒料</w:t>
      </w:r>
    </w:p>
    <w:p>
      <w:pPr>
        <w:widowControl w:val="0"/>
        <w:autoSpaceDE w:val="0"/>
        <w:autoSpaceDN w:val="0"/>
        <w:adjustRightInd w:val="0"/>
        <w:snapToGrid w:val="0"/>
        <w:ind w:firstLine="480" w:firstLineChars="200"/>
        <w:jc w:val="both"/>
      </w:pPr>
      <w:r>
        <w:t>清洗主要针对200L包装桶内壁，此工序主要设备为翻桶灌料机、全自动清洗机、倒料机。打开倒残后自动喂入的包装桶桶盖，灌入清洗溶剂约2kg；灌装溶剂的过程类似加油站加油过程，溶剂通过长枪夹套从灌料机底部注入包装桶内。</w:t>
      </w:r>
    </w:p>
    <w:p>
      <w:pPr>
        <w:widowControl w:val="0"/>
        <w:autoSpaceDE w:val="0"/>
        <w:autoSpaceDN w:val="0"/>
        <w:adjustRightInd w:val="0"/>
        <w:snapToGrid w:val="0"/>
        <w:ind w:firstLine="480" w:firstLineChars="200"/>
        <w:jc w:val="both"/>
      </w:pPr>
      <w:r>
        <w:t>根据200L塑料和金属包装桶的洁净程度，包装桶清洗干净所需时间约7~11min/个（取平均值9min/个），清洗时间可以通过设置不同的传送速度来进行调节。本项目清洗机设置15个工位（编号分别为1#、2#、3#、……、15#），每个工位容纳1个包装桶，包装桶在清洗机内做翻滚运动，每隔0.6min自动传送至下一个工位，从1#工位依次自动传送至15#工位所需时间为9min，即包装桶清洗时间为9min/个。因此，自动化清洗线每0.6min即可完成一个包装桶的清洗，清洗能力可达100个/小时。</w:t>
      </w:r>
    </w:p>
    <w:p>
      <w:pPr>
        <w:widowControl w:val="0"/>
        <w:autoSpaceDE w:val="0"/>
        <w:autoSpaceDN w:val="0"/>
        <w:adjustRightInd w:val="0"/>
        <w:snapToGrid w:val="0"/>
        <w:ind w:firstLine="480" w:firstLineChars="200"/>
        <w:jc w:val="both"/>
      </w:pPr>
      <w:r>
        <w:t>包装桶内壁清洗完成后，包装桶从15#工位自动送入倒料工序，由倒料机倒出溶剂至循环槽内，溶剂回收后循环利用；循环槽为密闭装置，并且设置滤网，定期排出过滤废渣（S1-3），并向循环槽内补充新鲜溶剂，更换周期为每周一次。</w:t>
      </w:r>
    </w:p>
    <w:p>
      <w:pPr>
        <w:widowControl w:val="0"/>
        <w:autoSpaceDE w:val="0"/>
        <w:autoSpaceDN w:val="0"/>
        <w:adjustRightInd w:val="0"/>
        <w:snapToGrid w:val="0"/>
        <w:ind w:firstLine="480" w:firstLineChars="200"/>
        <w:jc w:val="both"/>
      </w:pPr>
      <w:r>
        <w:t>本项目所用溶剂采取循环使用的清洗方式，即第一次清洗完成后倒料回收的清洗溶液可作为第二次清洗时的溶剂，直至清洗溶液达到溶解饱和、不能满足清洗要求时停止使用，废清洗溶剂作为危险废物委托有资质的单位进行处置。200L包装桶运输进厂时为密闭状态，在注入清洗溶剂和倒料工序有少量的有机废气挥发（G1-3）；循环使用后的清洗溶剂变为粘稠状，达到溶解饱和，无法继续使用后作为危险废物处理，废清洗溶剂（S1-4）主要成分为乙醇、乙酸乙酯和桶内残留物料。</w:t>
      </w:r>
    </w:p>
    <w:p>
      <w:pPr>
        <w:widowControl w:val="0"/>
        <w:autoSpaceDE w:val="0"/>
        <w:autoSpaceDN w:val="0"/>
        <w:adjustRightInd w:val="0"/>
        <w:snapToGrid w:val="0"/>
        <w:ind w:firstLine="480" w:firstLineChars="200"/>
        <w:jc w:val="both"/>
      </w:pPr>
      <w:r>
        <w:t>（5）检漏</w:t>
      </w:r>
    </w:p>
    <w:p>
      <w:pPr>
        <w:widowControl w:val="0"/>
        <w:autoSpaceDE w:val="0"/>
        <w:autoSpaceDN w:val="0"/>
        <w:adjustRightInd w:val="0"/>
        <w:snapToGrid w:val="0"/>
        <w:ind w:firstLine="480" w:firstLineChars="200"/>
        <w:jc w:val="both"/>
      </w:pPr>
      <w:r>
        <w:t>为确保清洗后的包装桶质量，完成倒料工序的包装桶，自动喂入检漏机。通过向包装桶内充入空气增压，进行压力测试，保压30s不渗漏即表明桶身完好，否则为破损桶。该工序会产生一定的有机废气（G1-4）。</w:t>
      </w:r>
    </w:p>
    <w:p>
      <w:pPr>
        <w:widowControl w:val="0"/>
        <w:autoSpaceDE w:val="0"/>
        <w:autoSpaceDN w:val="0"/>
        <w:adjustRightInd w:val="0"/>
        <w:snapToGrid w:val="0"/>
        <w:ind w:firstLine="480" w:firstLineChars="200"/>
        <w:jc w:val="both"/>
      </w:pPr>
      <w:r>
        <w:t>（6）吹干</w:t>
      </w:r>
    </w:p>
    <w:p>
      <w:pPr>
        <w:widowControl w:val="0"/>
        <w:autoSpaceDE w:val="0"/>
        <w:autoSpaceDN w:val="0"/>
        <w:adjustRightInd w:val="0"/>
        <w:snapToGrid w:val="0"/>
        <w:ind w:firstLine="480" w:firstLineChars="200"/>
        <w:jc w:val="both"/>
      </w:pPr>
      <w:r>
        <w:t>本工序主要利用内吹干机，对包装桶内壁进行吹扫，避免桶内残留溶剂。该工序将产生一定的有机废气（G1-5）。</w:t>
      </w:r>
    </w:p>
    <w:p>
      <w:pPr>
        <w:widowControl w:val="0"/>
        <w:autoSpaceDE w:val="0"/>
        <w:autoSpaceDN w:val="0"/>
        <w:adjustRightInd w:val="0"/>
        <w:snapToGrid w:val="0"/>
        <w:ind w:firstLine="480" w:firstLineChars="200"/>
        <w:jc w:val="both"/>
      </w:pPr>
      <w:r>
        <w:t>（7）破碎</w:t>
      </w:r>
    </w:p>
    <w:p>
      <w:pPr>
        <w:widowControl w:val="0"/>
        <w:autoSpaceDE w:val="0"/>
        <w:autoSpaceDN w:val="0"/>
        <w:adjustRightInd w:val="0"/>
        <w:snapToGrid w:val="0"/>
        <w:ind w:firstLine="480" w:firstLineChars="200"/>
        <w:jc w:val="both"/>
      </w:pPr>
      <w:r>
        <w:t>经检漏工序确定为破损的200L塑料和金属包装桶，累积至一定数量后，采取破碎处理。其中，金属包装桶破碎后形成废金属（S1-5），塑料包装桶破碎后形成废塑料（S1-6）。</w:t>
      </w:r>
    </w:p>
    <w:p>
      <w:pPr>
        <w:widowControl w:val="0"/>
        <w:autoSpaceDE w:val="0"/>
        <w:autoSpaceDN w:val="0"/>
        <w:adjustRightInd w:val="0"/>
        <w:snapToGrid w:val="0"/>
        <w:ind w:firstLine="480" w:firstLineChars="200"/>
        <w:jc w:val="both"/>
      </w:pPr>
      <w:r>
        <w:t>（8）控制系统</w:t>
      </w:r>
    </w:p>
    <w:p>
      <w:pPr>
        <w:widowControl w:val="0"/>
        <w:autoSpaceDE w:val="0"/>
        <w:autoSpaceDN w:val="0"/>
        <w:adjustRightInd w:val="0"/>
        <w:snapToGrid w:val="0"/>
        <w:ind w:firstLine="480" w:firstLineChars="200"/>
        <w:jc w:val="both"/>
      </w:pPr>
      <w:r>
        <w:t>项目引进国内先进的自动化清洗生产线，倒残、清洗、倒料、检漏等工序一气呵成，可实现自动化操作。自动化清洗生产线的控制系统为独立电气控制，主要电控气动元件采用国际名牌产品，气动系统压力为0.2~0.8MPa。防爆型电器控制柜各单机均为独立高功能PLC电气控制，系统进桶动作执行与各单机主要动作联锁控制，各单机参数修改采用显示屏式修改器，手（自）可转换操作方式，实现系统的高可靠性和智能化。</w:t>
      </w:r>
    </w:p>
    <w:p>
      <w:pPr>
        <w:widowControl w:val="0"/>
        <w:autoSpaceDE w:val="0"/>
        <w:autoSpaceDN w:val="0"/>
        <w:adjustRightInd w:val="0"/>
        <w:snapToGrid w:val="0"/>
        <w:jc w:val="both"/>
        <w:outlineLvl w:val="2"/>
        <w:rPr>
          <w:b/>
        </w:rPr>
      </w:pPr>
      <w:bookmarkStart w:id="91" w:name="_Toc17301"/>
      <w:r>
        <w:rPr>
          <w:b/>
        </w:rPr>
        <w:t>2.</w:t>
      </w:r>
      <w:r>
        <w:rPr>
          <w:rFonts w:hint="eastAsia"/>
          <w:b/>
        </w:rPr>
        <w:t>6.2 塑料吨桶无害化处理</w:t>
      </w:r>
      <w:bookmarkEnd w:id="91"/>
    </w:p>
    <w:p>
      <w:pPr>
        <w:widowControl w:val="0"/>
        <w:autoSpaceDE w:val="0"/>
        <w:autoSpaceDN w:val="0"/>
        <w:adjustRightInd w:val="0"/>
        <w:snapToGrid w:val="0"/>
        <w:ind w:firstLine="480" w:firstLineChars="200"/>
        <w:jc w:val="both"/>
        <w:rPr>
          <w:bCs/>
        </w:rPr>
      </w:pPr>
      <w:r>
        <w:rPr>
          <w:bCs/>
        </w:rPr>
        <w:t>塑料吨桶收集至厂区堆存后，首先置于自制倒残架上收集桶内残留物料，然后采取清洗、吹干处理。塑料吨桶无害化处理工艺流程见图2-3。</w:t>
      </w:r>
    </w:p>
    <w:p>
      <w:pPr>
        <w:jc w:val="center"/>
      </w:pPr>
      <w:r>
        <w:drawing>
          <wp:inline distT="0" distB="0" distL="114300" distR="114300">
            <wp:extent cx="3390265" cy="5614670"/>
            <wp:effectExtent l="0" t="0" r="635" b="508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2"/>
                    <a:srcRect b="439"/>
                    <a:stretch>
                      <a:fillRect/>
                    </a:stretch>
                  </pic:blipFill>
                  <pic:spPr>
                    <a:xfrm>
                      <a:off x="0" y="0"/>
                      <a:ext cx="3390265" cy="5614670"/>
                    </a:xfrm>
                    <a:prstGeom prst="rect">
                      <a:avLst/>
                    </a:prstGeom>
                    <a:noFill/>
                    <a:ln>
                      <a:noFill/>
                    </a:ln>
                  </pic:spPr>
                </pic:pic>
              </a:graphicData>
            </a:graphic>
          </wp:inline>
        </w:drawing>
      </w:r>
    </w:p>
    <w:p>
      <w:pPr>
        <w:spacing w:before="156" w:beforeLines="50"/>
        <w:jc w:val="center"/>
        <w:rPr>
          <w:b/>
          <w:szCs w:val="21"/>
        </w:rPr>
      </w:pPr>
      <w:r>
        <w:rPr>
          <w:b/>
          <w:szCs w:val="21"/>
        </w:rPr>
        <w:t>图2-3</w:t>
      </w:r>
      <w:r>
        <w:rPr>
          <w:rFonts w:hint="eastAsia"/>
          <w:b/>
          <w:szCs w:val="21"/>
        </w:rPr>
        <w:t xml:space="preserve">  </w:t>
      </w:r>
      <w:r>
        <w:rPr>
          <w:b/>
          <w:szCs w:val="21"/>
        </w:rPr>
        <w:t>塑料吨桶无害化处理工艺流程</w:t>
      </w:r>
    </w:p>
    <w:p>
      <w:pPr>
        <w:widowControl w:val="0"/>
        <w:autoSpaceDE w:val="0"/>
        <w:autoSpaceDN w:val="0"/>
        <w:adjustRightInd w:val="0"/>
        <w:snapToGrid w:val="0"/>
        <w:ind w:firstLine="482" w:firstLineChars="200"/>
        <w:jc w:val="both"/>
        <w:rPr>
          <w:b/>
        </w:rPr>
      </w:pPr>
      <w:r>
        <w:rPr>
          <w:b/>
        </w:rPr>
        <w:t>工艺流程及产污环节说明：</w:t>
      </w:r>
    </w:p>
    <w:p>
      <w:pPr>
        <w:widowControl w:val="0"/>
        <w:autoSpaceDE w:val="0"/>
        <w:autoSpaceDN w:val="0"/>
        <w:adjustRightInd w:val="0"/>
        <w:snapToGrid w:val="0"/>
        <w:ind w:firstLine="480" w:firstLineChars="200"/>
        <w:jc w:val="both"/>
      </w:pPr>
      <w:r>
        <w:t>（1）收集、运输</w:t>
      </w:r>
    </w:p>
    <w:p>
      <w:pPr>
        <w:widowControl w:val="0"/>
        <w:autoSpaceDE w:val="0"/>
        <w:autoSpaceDN w:val="0"/>
        <w:adjustRightInd w:val="0"/>
        <w:snapToGrid w:val="0"/>
        <w:ind w:firstLine="480" w:firstLineChars="200"/>
        <w:jc w:val="both"/>
      </w:pPr>
      <w:r>
        <w:t>与200L塑料和金属包装桶相同，不再赘述。</w:t>
      </w:r>
    </w:p>
    <w:p>
      <w:pPr>
        <w:widowControl w:val="0"/>
        <w:autoSpaceDE w:val="0"/>
        <w:autoSpaceDN w:val="0"/>
        <w:adjustRightInd w:val="0"/>
        <w:snapToGrid w:val="0"/>
        <w:ind w:firstLine="480" w:firstLineChars="200"/>
        <w:jc w:val="both"/>
      </w:pPr>
      <w:r>
        <w:t>（2）擦拭外壁</w:t>
      </w:r>
    </w:p>
    <w:p>
      <w:pPr>
        <w:widowControl w:val="0"/>
        <w:autoSpaceDE w:val="0"/>
        <w:autoSpaceDN w:val="0"/>
        <w:adjustRightInd w:val="0"/>
        <w:snapToGrid w:val="0"/>
        <w:ind w:firstLine="480" w:firstLineChars="200"/>
        <w:jc w:val="both"/>
      </w:pPr>
      <w:r>
        <w:t>使用棉纱对塑料吨桶的外壁进行人工擦拭。当包装桶外壁较难清理时，将配合使用清洗溶剂进行擦拭，该部分包装桶占总量比例约60%。该工序会挥发产生一定的有机废气（G2-1）、废棉纱（S2-1）。</w:t>
      </w:r>
    </w:p>
    <w:p>
      <w:pPr>
        <w:widowControl w:val="0"/>
        <w:autoSpaceDE w:val="0"/>
        <w:autoSpaceDN w:val="0"/>
        <w:adjustRightInd w:val="0"/>
        <w:snapToGrid w:val="0"/>
        <w:ind w:firstLine="480" w:firstLineChars="200"/>
        <w:jc w:val="both"/>
      </w:pPr>
      <w:r>
        <w:t>（3）倒残</w:t>
      </w:r>
    </w:p>
    <w:p>
      <w:pPr>
        <w:widowControl w:val="0"/>
        <w:autoSpaceDE w:val="0"/>
        <w:autoSpaceDN w:val="0"/>
        <w:adjustRightInd w:val="0"/>
        <w:snapToGrid w:val="0"/>
        <w:ind w:firstLine="480" w:firstLineChars="200"/>
        <w:jc w:val="both"/>
      </w:pPr>
      <w:r>
        <w:t>首先将吨桶倒置于自制倒残架上约15min，然后利用抽吸设备将桶内残留物料回收至残留物料储存桶中进行储存。倒残架上方设置集气罩，收集开、关桶盖时挥发的少量废气。该工序主要污染物为挥发废气（G2-2）和桶内残留物料（S2-2），残留物料依据回收的包装桶内沾染物料分类收集、贮存，残留物料种类主要为废矿物油和废油水/烃水混合物。</w:t>
      </w:r>
    </w:p>
    <w:p>
      <w:pPr>
        <w:widowControl w:val="0"/>
        <w:autoSpaceDE w:val="0"/>
        <w:autoSpaceDN w:val="0"/>
        <w:adjustRightInd w:val="0"/>
        <w:snapToGrid w:val="0"/>
        <w:ind w:firstLine="480" w:firstLineChars="200"/>
        <w:jc w:val="both"/>
      </w:pPr>
      <w:r>
        <w:t>（4）清洗</w:t>
      </w:r>
    </w:p>
    <w:p>
      <w:pPr>
        <w:widowControl w:val="0"/>
        <w:autoSpaceDE w:val="0"/>
        <w:autoSpaceDN w:val="0"/>
        <w:adjustRightInd w:val="0"/>
        <w:snapToGrid w:val="0"/>
        <w:ind w:firstLine="480" w:firstLineChars="200"/>
        <w:jc w:val="both"/>
      </w:pPr>
      <w:r>
        <w:t>使用自制清洗机对塑料吨桶进行清洗，首先人工向吨桶注入约10kg工业乙醇+乙酸乙酯清洗溶剂，盖好盖子使其处于密闭状态；清洗机带动吨桶上下左右转动、时间约15min。每台清洗机可一次清洗2个包装桶，项目共设置2台清洗机，则吨桶的清洗能力为16个/小时。</w:t>
      </w:r>
    </w:p>
    <w:p>
      <w:pPr>
        <w:widowControl w:val="0"/>
        <w:autoSpaceDE w:val="0"/>
        <w:autoSpaceDN w:val="0"/>
        <w:adjustRightInd w:val="0"/>
        <w:snapToGrid w:val="0"/>
        <w:ind w:firstLine="480" w:firstLineChars="200"/>
        <w:jc w:val="both"/>
      </w:pPr>
      <w:r>
        <w:t>清洗完成后人工将清洗溶液转移至下一组待清洗吨桶内循环利用，最终不能继续使用的废液（S2-3）全部倒入储存桶内密闭储存。该工序在添加清洗溶剂及转移清洗溶剂至下一组待清洗吨桶的过程中会挥发少量的废气（G2-3）。</w:t>
      </w:r>
    </w:p>
    <w:p>
      <w:pPr>
        <w:widowControl w:val="0"/>
        <w:autoSpaceDE w:val="0"/>
        <w:autoSpaceDN w:val="0"/>
        <w:adjustRightInd w:val="0"/>
        <w:snapToGrid w:val="0"/>
        <w:ind w:firstLine="480" w:firstLineChars="200"/>
        <w:jc w:val="both"/>
      </w:pPr>
      <w:r>
        <w:t>（5）吹干</w:t>
      </w:r>
    </w:p>
    <w:p>
      <w:pPr>
        <w:widowControl w:val="0"/>
        <w:autoSpaceDE w:val="0"/>
        <w:autoSpaceDN w:val="0"/>
        <w:adjustRightInd w:val="0"/>
        <w:snapToGrid w:val="0"/>
        <w:ind w:firstLine="480" w:firstLineChars="200"/>
        <w:jc w:val="both"/>
      </w:pPr>
      <w:r>
        <w:t>本工序主要利用内吹干机，对塑料吨桶内壁进行吹扫，避免桶内残留溶剂。该工序产生一定的有机废气（G2-4）。</w:t>
      </w:r>
    </w:p>
    <w:p>
      <w:pPr>
        <w:widowControl w:val="0"/>
        <w:autoSpaceDE w:val="0"/>
        <w:autoSpaceDN w:val="0"/>
        <w:adjustRightInd w:val="0"/>
        <w:snapToGrid w:val="0"/>
        <w:ind w:firstLine="480" w:firstLineChars="200"/>
        <w:jc w:val="both"/>
      </w:pPr>
      <w:r>
        <w:t>（6）检验</w:t>
      </w:r>
    </w:p>
    <w:p>
      <w:pPr>
        <w:widowControl w:val="0"/>
        <w:autoSpaceDE w:val="0"/>
        <w:autoSpaceDN w:val="0"/>
        <w:adjustRightInd w:val="0"/>
        <w:snapToGrid w:val="0"/>
        <w:ind w:firstLine="480" w:firstLineChars="200"/>
        <w:jc w:val="both"/>
      </w:pPr>
      <w:r>
        <w:t>检查塑料吨桶是否完好无损。检验确定为破损的吨桶，累积至一定数量后，采取剪切处理，得到废塑料（S2-4）。</w:t>
      </w:r>
    </w:p>
    <w:p>
      <w:pPr>
        <w:widowControl w:val="0"/>
        <w:autoSpaceDE w:val="0"/>
        <w:autoSpaceDN w:val="0"/>
        <w:adjustRightInd w:val="0"/>
        <w:snapToGrid w:val="0"/>
        <w:jc w:val="both"/>
        <w:outlineLvl w:val="2"/>
        <w:rPr>
          <w:b/>
          <w:bCs/>
        </w:rPr>
      </w:pPr>
      <w:bookmarkStart w:id="92" w:name="_Toc31099"/>
      <w:bookmarkStart w:id="93" w:name="_Toc25306"/>
      <w:bookmarkStart w:id="94" w:name="_Toc21201"/>
      <w:r>
        <w:rPr>
          <w:b/>
          <w:bCs/>
        </w:rPr>
        <w:t>2.6.3</w:t>
      </w:r>
      <w:r>
        <w:rPr>
          <w:rFonts w:hint="eastAsia"/>
          <w:b/>
          <w:bCs/>
        </w:rPr>
        <w:t xml:space="preserve"> </w:t>
      </w:r>
      <w:r>
        <w:rPr>
          <w:b/>
          <w:bCs/>
        </w:rPr>
        <w:t>1-120L废塑料和金属油漆包装桶无害化处理工艺流程</w:t>
      </w:r>
      <w:bookmarkEnd w:id="92"/>
      <w:bookmarkEnd w:id="93"/>
      <w:bookmarkEnd w:id="94"/>
    </w:p>
    <w:p>
      <w:pPr>
        <w:widowControl w:val="0"/>
        <w:autoSpaceDE w:val="0"/>
        <w:autoSpaceDN w:val="0"/>
        <w:adjustRightInd w:val="0"/>
        <w:snapToGrid w:val="0"/>
        <w:ind w:firstLine="480" w:firstLineChars="200"/>
        <w:jc w:val="both"/>
      </w:pPr>
      <w:bookmarkStart w:id="95" w:name="_Toc29782"/>
      <w:r>
        <w:t>1-120L废塑料和金属油漆包装桶采取“自动化破碎――清洗”无害化处理方式，包装桶处理能力约200个/小时。1-120L废塑料和金属油漆包装桶无害化处理</w:t>
      </w:r>
      <w:bookmarkEnd w:id="95"/>
    </w:p>
    <w:p>
      <w:pPr>
        <w:widowControl w:val="0"/>
        <w:autoSpaceDE w:val="0"/>
        <w:autoSpaceDN w:val="0"/>
        <w:adjustRightInd w:val="0"/>
        <w:snapToGrid w:val="0"/>
        <w:jc w:val="both"/>
      </w:pPr>
      <w:r>
        <w:t>工艺流程见图2-4。</w:t>
      </w:r>
    </w:p>
    <w:p>
      <w:pPr>
        <w:jc w:val="center"/>
      </w:pPr>
      <w:r>
        <w:drawing>
          <wp:inline distT="0" distB="0" distL="114300" distR="114300">
            <wp:extent cx="3704590" cy="5085715"/>
            <wp:effectExtent l="0" t="0" r="10160" b="63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3"/>
                    <a:stretch>
                      <a:fillRect/>
                    </a:stretch>
                  </pic:blipFill>
                  <pic:spPr>
                    <a:xfrm>
                      <a:off x="0" y="0"/>
                      <a:ext cx="3704590" cy="5085715"/>
                    </a:xfrm>
                    <a:prstGeom prst="rect">
                      <a:avLst/>
                    </a:prstGeom>
                    <a:noFill/>
                    <a:ln>
                      <a:noFill/>
                    </a:ln>
                  </pic:spPr>
                </pic:pic>
              </a:graphicData>
            </a:graphic>
          </wp:inline>
        </w:drawing>
      </w:r>
    </w:p>
    <w:p>
      <w:pPr>
        <w:widowControl w:val="0"/>
        <w:autoSpaceDE w:val="0"/>
        <w:autoSpaceDN w:val="0"/>
        <w:ind w:firstLine="482" w:firstLineChars="200"/>
        <w:jc w:val="center"/>
        <w:rPr>
          <w:b/>
        </w:rPr>
      </w:pPr>
      <w:r>
        <w:rPr>
          <w:b/>
        </w:rPr>
        <w:t>图2-4</w:t>
      </w:r>
      <w:r>
        <w:rPr>
          <w:rFonts w:hint="eastAsia"/>
          <w:b/>
        </w:rPr>
        <w:t xml:space="preserve">  </w:t>
      </w:r>
      <w:r>
        <w:rPr>
          <w:b/>
        </w:rPr>
        <w:t>1-120L废塑料和金属油漆包装桶无害化处理工艺流程</w:t>
      </w:r>
    </w:p>
    <w:p>
      <w:pPr>
        <w:widowControl w:val="0"/>
        <w:autoSpaceDE w:val="0"/>
        <w:autoSpaceDN w:val="0"/>
        <w:adjustRightInd w:val="0"/>
        <w:snapToGrid w:val="0"/>
        <w:ind w:firstLine="482" w:firstLineChars="200"/>
        <w:jc w:val="both"/>
        <w:rPr>
          <w:b/>
        </w:rPr>
      </w:pPr>
      <w:r>
        <w:rPr>
          <w:b/>
        </w:rPr>
        <w:t>工艺流程及产污环节说明：</w:t>
      </w:r>
    </w:p>
    <w:p>
      <w:pPr>
        <w:widowControl w:val="0"/>
        <w:autoSpaceDE w:val="0"/>
        <w:autoSpaceDN w:val="0"/>
        <w:adjustRightInd w:val="0"/>
        <w:snapToGrid w:val="0"/>
        <w:ind w:firstLine="480" w:firstLineChars="200"/>
        <w:jc w:val="both"/>
      </w:pPr>
      <w:r>
        <w:t>（1）收集、运输</w:t>
      </w:r>
    </w:p>
    <w:p>
      <w:pPr>
        <w:widowControl w:val="0"/>
        <w:autoSpaceDE w:val="0"/>
        <w:autoSpaceDN w:val="0"/>
        <w:adjustRightInd w:val="0"/>
        <w:snapToGrid w:val="0"/>
        <w:ind w:firstLine="480" w:firstLineChars="200"/>
        <w:jc w:val="both"/>
      </w:pPr>
      <w:r>
        <w:t>与200L塑料和金属包装桶相同，不再赘述。</w:t>
      </w:r>
    </w:p>
    <w:p>
      <w:pPr>
        <w:widowControl w:val="0"/>
        <w:autoSpaceDE w:val="0"/>
        <w:autoSpaceDN w:val="0"/>
        <w:adjustRightInd w:val="0"/>
        <w:snapToGrid w:val="0"/>
        <w:ind w:firstLine="480" w:firstLineChars="200"/>
        <w:jc w:val="both"/>
      </w:pPr>
      <w:r>
        <w:t>（2）破碎</w:t>
      </w:r>
    </w:p>
    <w:p>
      <w:pPr>
        <w:widowControl w:val="0"/>
        <w:autoSpaceDE w:val="0"/>
        <w:autoSpaceDN w:val="0"/>
        <w:adjustRightInd w:val="0"/>
        <w:snapToGrid w:val="0"/>
        <w:ind w:firstLine="480" w:firstLineChars="200"/>
        <w:jc w:val="both"/>
      </w:pPr>
      <w:r>
        <w:t>1-120L废油漆包装桶包括塑料桶和金属桶，均利用自动化破碎清洗生产线进行无害化处理，二者为共线生产。废包装桶通过全封闭喂料提升输送机均匀喂入破碎机，对于检漏确定的破损200L废包装桶，设置喂入量为50个/小时；对于1-120L废油漆桶，设置喂入量为200个/小时。本项目破碎机的破碎腔结构950mm×960mm，采用快速更换型破碎活齿，快速旋转的活齿将桶破碎为75mm×120mm的铁块。</w:t>
      </w:r>
    </w:p>
    <w:p>
      <w:pPr>
        <w:widowControl w:val="0"/>
        <w:autoSpaceDE w:val="0"/>
        <w:autoSpaceDN w:val="0"/>
        <w:adjustRightInd w:val="0"/>
        <w:snapToGrid w:val="0"/>
        <w:ind w:firstLine="480" w:firstLineChars="200"/>
        <w:jc w:val="both"/>
      </w:pPr>
      <w:r>
        <w:t>该工序主要污染物为挥发废气（G3-1）。</w:t>
      </w:r>
    </w:p>
    <w:p>
      <w:pPr>
        <w:widowControl w:val="0"/>
        <w:autoSpaceDE w:val="0"/>
        <w:autoSpaceDN w:val="0"/>
        <w:adjustRightInd w:val="0"/>
        <w:snapToGrid w:val="0"/>
        <w:ind w:firstLine="480" w:firstLineChars="200"/>
        <w:jc w:val="both"/>
      </w:pPr>
      <w:r>
        <w:t>（3）清洗、倒料</w:t>
      </w:r>
    </w:p>
    <w:p>
      <w:pPr>
        <w:widowControl w:val="0"/>
        <w:autoSpaceDE w:val="0"/>
        <w:autoSpaceDN w:val="0"/>
        <w:adjustRightInd w:val="0"/>
        <w:snapToGrid w:val="0"/>
        <w:ind w:firstLine="480" w:firstLineChars="200"/>
        <w:jc w:val="both"/>
      </w:pPr>
      <w:r>
        <w:t>本工序主要设备为螺旋滤筒式清洗机，采用滚筒结构。破碎后的1-120L废油漆桶采用四氯乙烯进行清洗，自动化清洗生产线检漏确定的破损200L包装桶仅进行破碎、不重复清洗。清洗溶剂预先注入清洗机内，破碎工序产生的塑料块或铁块进入清洗机内快速翻滚、并进行不间断的搅拌，使塑料块或铁块沾染的废物与溶剂充分混合溶解、逐步分离。</w:t>
      </w:r>
    </w:p>
    <w:p>
      <w:pPr>
        <w:widowControl w:val="0"/>
        <w:autoSpaceDE w:val="0"/>
        <w:autoSpaceDN w:val="0"/>
        <w:adjustRightInd w:val="0"/>
        <w:snapToGrid w:val="0"/>
        <w:ind w:firstLine="480" w:firstLineChars="200"/>
        <w:jc w:val="both"/>
      </w:pPr>
      <w:r>
        <w:t>螺旋滤筒式清洗机拥有自动倒料系统，塑料块或铁块清洗完成后，由倒料机倒出清洗溶液至循环槽内，溶液回收后循环利用；循环槽为密闭装置，并且设置滤网，定期排出过滤废渣（S3-1），并向循环槽内补充新鲜溶剂，更换周期为每周一次。</w:t>
      </w:r>
    </w:p>
    <w:p>
      <w:pPr>
        <w:widowControl w:val="0"/>
        <w:autoSpaceDE w:val="0"/>
        <w:autoSpaceDN w:val="0"/>
        <w:adjustRightInd w:val="0"/>
        <w:snapToGrid w:val="0"/>
        <w:ind w:firstLine="480" w:firstLineChars="200"/>
        <w:jc w:val="both"/>
      </w:pPr>
      <w:r>
        <w:t>本项目所用溶剂采取循环使用的清洗方式，当清洗溶剂不能满足清洗要求时，废清洗溶剂（S3-2）作为危险废物交有资质的单位进行处置，废清洗溶剂主要成分为四氯乙烯、漆渣等。此外，本工序在注入清洗溶剂和倒料时有少量的有机废气挥发（G3-2）。</w:t>
      </w:r>
    </w:p>
    <w:p>
      <w:pPr>
        <w:widowControl w:val="0"/>
        <w:autoSpaceDE w:val="0"/>
        <w:autoSpaceDN w:val="0"/>
        <w:adjustRightInd w:val="0"/>
        <w:snapToGrid w:val="0"/>
        <w:ind w:firstLine="480" w:firstLineChars="200"/>
        <w:jc w:val="both"/>
      </w:pPr>
      <w:r>
        <w:t>（4）吹干</w:t>
      </w:r>
    </w:p>
    <w:p>
      <w:pPr>
        <w:widowControl w:val="0"/>
        <w:autoSpaceDE w:val="0"/>
        <w:autoSpaceDN w:val="0"/>
        <w:adjustRightInd w:val="0"/>
        <w:snapToGrid w:val="0"/>
        <w:ind w:firstLine="480" w:firstLineChars="200"/>
        <w:jc w:val="both"/>
      </w:pPr>
      <w:r>
        <w:t>倒料完成后，利用吹干机对塑料块或铁块进行吹扫，避免溶剂残留。吹扫过程中，塑料块或铁块仍然处于快速翻滚状态、并进行不间断的搅拌。该工序产生一定的有机废气（G3-3）。</w:t>
      </w:r>
    </w:p>
    <w:p>
      <w:pPr>
        <w:widowControl w:val="0"/>
        <w:autoSpaceDE w:val="0"/>
        <w:autoSpaceDN w:val="0"/>
        <w:adjustRightInd w:val="0"/>
        <w:snapToGrid w:val="0"/>
        <w:ind w:firstLine="480" w:firstLineChars="200"/>
        <w:jc w:val="both"/>
      </w:pPr>
      <w:r>
        <w:t>（5）控制系统</w:t>
      </w:r>
    </w:p>
    <w:p>
      <w:pPr>
        <w:widowControl w:val="0"/>
        <w:autoSpaceDE w:val="0"/>
        <w:autoSpaceDN w:val="0"/>
        <w:adjustRightInd w:val="0"/>
        <w:snapToGrid w:val="0"/>
        <w:ind w:firstLine="480" w:firstLineChars="200"/>
        <w:jc w:val="both"/>
      </w:pPr>
      <w:r>
        <w:t>自动化破碎――清洗生产线的控制系统为独立电气控制，主要电控气动元件采用国际名牌产品。电器控制柜各单机均为独立高功能PLC电气控制，系统进桶动作执行与各单机主要动作联锁控制，各单机参数修改采用显示屏式修改器，手（自）可转换操作方式，实现系统的高可靠性和智能化。螺旋滤筒式清洗机内翻滚清洗、搅拌、吹干全过程封闭，设备预留空间接抽气系统；清洗液自动倒料、收集，循环利用。</w:t>
      </w:r>
    </w:p>
    <w:p>
      <w:pPr>
        <w:widowControl w:val="0"/>
        <w:autoSpaceDE w:val="0"/>
        <w:autoSpaceDN w:val="0"/>
        <w:adjustRightInd w:val="0"/>
        <w:snapToGrid w:val="0"/>
        <w:jc w:val="both"/>
        <w:outlineLvl w:val="2"/>
        <w:rPr>
          <w:b/>
          <w:bCs/>
        </w:rPr>
      </w:pPr>
      <w:bookmarkStart w:id="96" w:name="_Toc19562"/>
      <w:bookmarkStart w:id="97" w:name="_Toc7876"/>
      <w:bookmarkStart w:id="98" w:name="_Toc20195"/>
      <w:r>
        <w:rPr>
          <w:b/>
          <w:bCs/>
        </w:rPr>
        <w:t>2.6.4</w:t>
      </w:r>
      <w:r>
        <w:rPr>
          <w:rFonts w:hint="eastAsia"/>
          <w:b/>
          <w:bCs/>
        </w:rPr>
        <w:t xml:space="preserve"> </w:t>
      </w:r>
      <w:r>
        <w:rPr>
          <w:b/>
          <w:bCs/>
        </w:rPr>
        <w:t>其他产污环节分析</w:t>
      </w:r>
      <w:bookmarkEnd w:id="96"/>
      <w:bookmarkEnd w:id="97"/>
      <w:bookmarkEnd w:id="98"/>
    </w:p>
    <w:p>
      <w:pPr>
        <w:widowControl w:val="0"/>
        <w:autoSpaceDE w:val="0"/>
        <w:autoSpaceDN w:val="0"/>
        <w:adjustRightInd w:val="0"/>
        <w:snapToGrid w:val="0"/>
        <w:ind w:firstLine="480" w:firstLineChars="200"/>
        <w:jc w:val="both"/>
      </w:pPr>
      <w:r>
        <w:t>项目委托有资质的运输单位进行废旧包装桶的收运，因此不考虑运输车辆的清洁。项目废水主要为地面清洁废水（W1）和职工日常生活产生一定的生活污水（W2），项目污废水依托厂区现有废水处理设施进行处理，会产生一定的恶臭污染物（G4）。此外，工人工作时均穿戴工作服、手套，擦拭设备、地面等也会产生一定的废棉纱手套（S4），废气治理系统产生一定的废活性炭（S5）、废有机溶剂（S6），职工日常生活会产生一定的生活垃圾（S7）。</w:t>
      </w:r>
    </w:p>
    <w:p>
      <w:pPr>
        <w:widowControl w:val="0"/>
        <w:autoSpaceDE w:val="0"/>
        <w:autoSpaceDN w:val="0"/>
        <w:adjustRightInd w:val="0"/>
        <w:snapToGrid w:val="0"/>
        <w:jc w:val="both"/>
        <w:outlineLvl w:val="2"/>
        <w:rPr>
          <w:b/>
          <w:bCs/>
        </w:rPr>
      </w:pPr>
      <w:bookmarkStart w:id="99" w:name="_Toc28803"/>
      <w:bookmarkStart w:id="100" w:name="_Toc8563"/>
      <w:bookmarkStart w:id="101" w:name="_Toc17296"/>
      <w:r>
        <w:rPr>
          <w:b/>
          <w:bCs/>
        </w:rPr>
        <w:t>2.6.5</w:t>
      </w:r>
      <w:r>
        <w:rPr>
          <w:rFonts w:hint="eastAsia"/>
          <w:b/>
          <w:bCs/>
        </w:rPr>
        <w:t xml:space="preserve"> </w:t>
      </w:r>
      <w:r>
        <w:rPr>
          <w:b/>
          <w:bCs/>
        </w:rPr>
        <w:t>小结</w:t>
      </w:r>
      <w:bookmarkEnd w:id="99"/>
      <w:bookmarkEnd w:id="100"/>
      <w:bookmarkEnd w:id="101"/>
    </w:p>
    <w:p>
      <w:pPr>
        <w:widowControl w:val="0"/>
        <w:autoSpaceDE w:val="0"/>
        <w:autoSpaceDN w:val="0"/>
        <w:adjustRightInd w:val="0"/>
        <w:snapToGrid w:val="0"/>
        <w:ind w:firstLine="480" w:firstLineChars="200"/>
        <w:jc w:val="both"/>
      </w:pPr>
      <w:r>
        <w:rPr>
          <w:rFonts w:hint="eastAsia"/>
        </w:rPr>
        <w:t>企业</w:t>
      </w:r>
      <w:r>
        <w:t>主要的产污环节和排污特征汇总详见表2-5。</w:t>
      </w:r>
    </w:p>
    <w:p>
      <w:pPr>
        <w:widowControl w:val="0"/>
        <w:autoSpaceDE w:val="0"/>
        <w:autoSpaceDN w:val="0"/>
        <w:spacing w:line="460" w:lineRule="exact"/>
        <w:jc w:val="center"/>
        <w:rPr>
          <w:b/>
        </w:rPr>
      </w:pPr>
      <w:r>
        <w:rPr>
          <w:b/>
        </w:rPr>
        <w:t>表2-5</w:t>
      </w:r>
      <w:r>
        <w:rPr>
          <w:rFonts w:hint="eastAsia"/>
          <w:b/>
        </w:rPr>
        <w:t xml:space="preserve">  </w:t>
      </w:r>
      <w:r>
        <w:rPr>
          <w:b/>
        </w:rPr>
        <w:t>主要产污环节和排污特征</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1486"/>
        <w:gridCol w:w="2313"/>
        <w:gridCol w:w="2589"/>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544" w:type="pct"/>
            <w:vAlign w:val="center"/>
          </w:tcPr>
          <w:p>
            <w:pPr>
              <w:widowControl w:val="0"/>
              <w:autoSpaceDE w:val="0"/>
              <w:autoSpaceDN w:val="0"/>
              <w:spacing w:line="320" w:lineRule="exact"/>
              <w:rPr>
                <w:sz w:val="21"/>
                <w:szCs w:val="21"/>
              </w:rPr>
            </w:pPr>
            <w:r>
              <w:rPr>
                <w:sz w:val="21"/>
                <w:szCs w:val="21"/>
              </w:rPr>
              <w:t>类别</w:t>
            </w:r>
          </w:p>
        </w:tc>
        <w:tc>
          <w:tcPr>
            <w:tcW w:w="872" w:type="pct"/>
            <w:vAlign w:val="center"/>
          </w:tcPr>
          <w:p>
            <w:pPr>
              <w:widowControl w:val="0"/>
              <w:autoSpaceDE w:val="0"/>
              <w:autoSpaceDN w:val="0"/>
              <w:spacing w:line="320" w:lineRule="exact"/>
              <w:jc w:val="center"/>
              <w:rPr>
                <w:sz w:val="21"/>
                <w:szCs w:val="21"/>
              </w:rPr>
            </w:pPr>
            <w:r>
              <w:rPr>
                <w:sz w:val="21"/>
                <w:szCs w:val="21"/>
              </w:rPr>
              <w:t>代码</w:t>
            </w:r>
          </w:p>
        </w:tc>
        <w:tc>
          <w:tcPr>
            <w:tcW w:w="1357" w:type="pct"/>
            <w:vAlign w:val="center"/>
          </w:tcPr>
          <w:p>
            <w:pPr>
              <w:widowControl w:val="0"/>
              <w:autoSpaceDE w:val="0"/>
              <w:autoSpaceDN w:val="0"/>
              <w:spacing w:line="320" w:lineRule="exact"/>
              <w:ind w:firstLine="210" w:firstLineChars="100"/>
              <w:jc w:val="center"/>
              <w:rPr>
                <w:sz w:val="21"/>
                <w:szCs w:val="21"/>
              </w:rPr>
            </w:pPr>
            <w:r>
              <w:rPr>
                <w:sz w:val="21"/>
                <w:szCs w:val="21"/>
              </w:rPr>
              <w:t>产生工序</w:t>
            </w:r>
          </w:p>
        </w:tc>
        <w:tc>
          <w:tcPr>
            <w:tcW w:w="1519" w:type="pct"/>
            <w:vAlign w:val="center"/>
          </w:tcPr>
          <w:p>
            <w:pPr>
              <w:widowControl w:val="0"/>
              <w:autoSpaceDE w:val="0"/>
              <w:autoSpaceDN w:val="0"/>
              <w:spacing w:line="320" w:lineRule="exact"/>
              <w:jc w:val="center"/>
              <w:rPr>
                <w:sz w:val="21"/>
                <w:szCs w:val="21"/>
              </w:rPr>
            </w:pPr>
            <w:r>
              <w:rPr>
                <w:sz w:val="21"/>
                <w:szCs w:val="21"/>
              </w:rPr>
              <w:t>污染物</w:t>
            </w:r>
          </w:p>
        </w:tc>
        <w:tc>
          <w:tcPr>
            <w:tcW w:w="708" w:type="pct"/>
            <w:vAlign w:val="center"/>
          </w:tcPr>
          <w:p>
            <w:pPr>
              <w:widowControl w:val="0"/>
              <w:autoSpaceDE w:val="0"/>
              <w:autoSpaceDN w:val="0"/>
              <w:spacing w:line="320" w:lineRule="exact"/>
              <w:jc w:val="center"/>
              <w:rPr>
                <w:sz w:val="21"/>
                <w:szCs w:val="21"/>
              </w:rPr>
            </w:pPr>
            <w:r>
              <w:rPr>
                <w:sz w:val="21"/>
                <w:szCs w:val="21"/>
              </w:rPr>
              <w:t>产生特征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544" w:type="pct"/>
            <w:vMerge w:val="restart"/>
            <w:vAlign w:val="center"/>
          </w:tcPr>
          <w:p>
            <w:pPr>
              <w:widowControl w:val="0"/>
              <w:autoSpaceDE w:val="0"/>
              <w:autoSpaceDN w:val="0"/>
              <w:spacing w:line="320" w:lineRule="exact"/>
              <w:jc w:val="center"/>
              <w:rPr>
                <w:sz w:val="21"/>
                <w:szCs w:val="21"/>
              </w:rPr>
            </w:pPr>
            <w:r>
              <w:rPr>
                <w:sz w:val="21"/>
                <w:szCs w:val="21"/>
              </w:rPr>
              <w:t>废气</w:t>
            </w:r>
          </w:p>
          <w:p>
            <w:pPr>
              <w:widowControl w:val="0"/>
              <w:autoSpaceDE w:val="0"/>
              <w:autoSpaceDN w:val="0"/>
              <w:spacing w:line="320" w:lineRule="exact"/>
              <w:jc w:val="center"/>
              <w:rPr>
                <w:b/>
                <w:sz w:val="21"/>
                <w:szCs w:val="21"/>
              </w:rPr>
            </w:pPr>
            <w:r>
              <w:rPr>
                <w:sz w:val="21"/>
                <w:szCs w:val="21"/>
              </w:rPr>
              <w:t>（G）</w:t>
            </w:r>
          </w:p>
        </w:tc>
        <w:tc>
          <w:tcPr>
            <w:tcW w:w="872" w:type="pct"/>
            <w:vAlign w:val="center"/>
          </w:tcPr>
          <w:p>
            <w:pPr>
              <w:widowControl w:val="0"/>
              <w:autoSpaceDE w:val="0"/>
              <w:autoSpaceDN w:val="0"/>
              <w:spacing w:line="320" w:lineRule="exact"/>
              <w:jc w:val="center"/>
              <w:rPr>
                <w:sz w:val="21"/>
                <w:szCs w:val="21"/>
              </w:rPr>
            </w:pPr>
            <w:r>
              <w:rPr>
                <w:sz w:val="21"/>
                <w:szCs w:val="21"/>
              </w:rPr>
              <w:t>G1-1、G2-1</w:t>
            </w:r>
          </w:p>
        </w:tc>
        <w:tc>
          <w:tcPr>
            <w:tcW w:w="1357" w:type="pct"/>
            <w:vAlign w:val="center"/>
          </w:tcPr>
          <w:p>
            <w:pPr>
              <w:widowControl w:val="0"/>
              <w:autoSpaceDE w:val="0"/>
              <w:autoSpaceDN w:val="0"/>
              <w:spacing w:line="320" w:lineRule="exact"/>
              <w:jc w:val="center"/>
              <w:rPr>
                <w:sz w:val="21"/>
                <w:szCs w:val="21"/>
              </w:rPr>
            </w:pPr>
            <w:r>
              <w:rPr>
                <w:sz w:val="21"/>
                <w:szCs w:val="21"/>
              </w:rPr>
              <w:t>擦拭外壁</w:t>
            </w:r>
          </w:p>
        </w:tc>
        <w:tc>
          <w:tcPr>
            <w:tcW w:w="1519" w:type="pct"/>
            <w:vAlign w:val="center"/>
          </w:tcPr>
          <w:p>
            <w:pPr>
              <w:widowControl w:val="0"/>
              <w:autoSpaceDE w:val="0"/>
              <w:autoSpaceDN w:val="0"/>
              <w:spacing w:line="320" w:lineRule="exact"/>
              <w:jc w:val="center"/>
              <w:rPr>
                <w:sz w:val="21"/>
                <w:szCs w:val="21"/>
              </w:rPr>
            </w:pPr>
            <w:r>
              <w:rPr>
                <w:sz w:val="21"/>
                <w:szCs w:val="21"/>
              </w:rPr>
              <w:t>有机废气</w:t>
            </w:r>
          </w:p>
        </w:tc>
        <w:tc>
          <w:tcPr>
            <w:tcW w:w="708" w:type="pct"/>
            <w:vAlign w:val="center"/>
          </w:tcPr>
          <w:p>
            <w:pPr>
              <w:widowControl w:val="0"/>
              <w:autoSpaceDE w:val="0"/>
              <w:autoSpaceDN w:val="0"/>
              <w:spacing w:line="320" w:lineRule="exact"/>
              <w:jc w:val="center"/>
              <w:rPr>
                <w:sz w:val="21"/>
                <w:szCs w:val="21"/>
              </w:rPr>
            </w:pPr>
            <w:r>
              <w:rPr>
                <w:sz w:val="21"/>
                <w:szCs w:val="21"/>
              </w:rPr>
              <w:t>连续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544" w:type="pct"/>
            <w:vMerge w:val="continue"/>
            <w:vAlign w:val="center"/>
          </w:tcPr>
          <w:p>
            <w:pPr>
              <w:widowControl w:val="0"/>
              <w:autoSpaceDE w:val="0"/>
              <w:autoSpaceDN w:val="0"/>
              <w:spacing w:line="320" w:lineRule="exact"/>
              <w:jc w:val="center"/>
              <w:rPr>
                <w:sz w:val="21"/>
                <w:szCs w:val="21"/>
              </w:rPr>
            </w:pPr>
          </w:p>
        </w:tc>
        <w:tc>
          <w:tcPr>
            <w:tcW w:w="872" w:type="pct"/>
            <w:vAlign w:val="center"/>
          </w:tcPr>
          <w:p>
            <w:pPr>
              <w:widowControl w:val="0"/>
              <w:autoSpaceDE w:val="0"/>
              <w:autoSpaceDN w:val="0"/>
              <w:spacing w:line="320" w:lineRule="exact"/>
              <w:jc w:val="center"/>
              <w:rPr>
                <w:sz w:val="21"/>
                <w:szCs w:val="21"/>
              </w:rPr>
            </w:pPr>
            <w:r>
              <w:rPr>
                <w:sz w:val="21"/>
                <w:szCs w:val="21"/>
              </w:rPr>
              <w:t>G1-2、G2-2</w:t>
            </w:r>
          </w:p>
        </w:tc>
        <w:tc>
          <w:tcPr>
            <w:tcW w:w="1357" w:type="pct"/>
            <w:vAlign w:val="center"/>
          </w:tcPr>
          <w:p>
            <w:pPr>
              <w:widowControl w:val="0"/>
              <w:autoSpaceDE w:val="0"/>
              <w:autoSpaceDN w:val="0"/>
              <w:spacing w:line="320" w:lineRule="exact"/>
              <w:jc w:val="center"/>
              <w:rPr>
                <w:sz w:val="21"/>
                <w:szCs w:val="21"/>
              </w:rPr>
            </w:pPr>
            <w:r>
              <w:rPr>
                <w:sz w:val="21"/>
                <w:szCs w:val="21"/>
              </w:rPr>
              <w:t>倒残</w:t>
            </w:r>
          </w:p>
        </w:tc>
        <w:tc>
          <w:tcPr>
            <w:tcW w:w="1519" w:type="pct"/>
            <w:vAlign w:val="center"/>
          </w:tcPr>
          <w:p>
            <w:pPr>
              <w:widowControl w:val="0"/>
              <w:autoSpaceDE w:val="0"/>
              <w:autoSpaceDN w:val="0"/>
              <w:spacing w:line="320" w:lineRule="exact"/>
              <w:jc w:val="center"/>
              <w:rPr>
                <w:sz w:val="21"/>
                <w:szCs w:val="21"/>
              </w:rPr>
            </w:pPr>
            <w:r>
              <w:rPr>
                <w:sz w:val="21"/>
                <w:szCs w:val="21"/>
              </w:rPr>
              <w:t>有机废气</w:t>
            </w:r>
          </w:p>
        </w:tc>
        <w:tc>
          <w:tcPr>
            <w:tcW w:w="708" w:type="pct"/>
            <w:vAlign w:val="center"/>
          </w:tcPr>
          <w:p>
            <w:pPr>
              <w:widowControl w:val="0"/>
              <w:autoSpaceDE w:val="0"/>
              <w:autoSpaceDN w:val="0"/>
              <w:spacing w:line="320" w:lineRule="exact"/>
              <w:jc w:val="center"/>
              <w:rPr>
                <w:sz w:val="21"/>
                <w:szCs w:val="21"/>
              </w:rPr>
            </w:pPr>
            <w:r>
              <w:rPr>
                <w:sz w:val="21"/>
                <w:szCs w:val="21"/>
              </w:rPr>
              <w:t>连续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544" w:type="pct"/>
            <w:vMerge w:val="continue"/>
            <w:vAlign w:val="center"/>
          </w:tcPr>
          <w:p>
            <w:pPr>
              <w:widowControl w:val="0"/>
              <w:autoSpaceDE w:val="0"/>
              <w:autoSpaceDN w:val="0"/>
              <w:spacing w:line="320" w:lineRule="exact"/>
              <w:jc w:val="center"/>
              <w:rPr>
                <w:sz w:val="21"/>
                <w:szCs w:val="21"/>
              </w:rPr>
            </w:pPr>
          </w:p>
        </w:tc>
        <w:tc>
          <w:tcPr>
            <w:tcW w:w="872" w:type="pct"/>
            <w:vAlign w:val="center"/>
          </w:tcPr>
          <w:p>
            <w:pPr>
              <w:widowControl w:val="0"/>
              <w:autoSpaceDE w:val="0"/>
              <w:autoSpaceDN w:val="0"/>
              <w:spacing w:line="320" w:lineRule="exact"/>
              <w:jc w:val="center"/>
              <w:rPr>
                <w:sz w:val="21"/>
                <w:szCs w:val="21"/>
              </w:rPr>
            </w:pPr>
            <w:r>
              <w:rPr>
                <w:sz w:val="21"/>
                <w:szCs w:val="21"/>
              </w:rPr>
              <w:t>G1-3、</w:t>
            </w:r>
          </w:p>
          <w:p>
            <w:pPr>
              <w:widowControl w:val="0"/>
              <w:autoSpaceDE w:val="0"/>
              <w:autoSpaceDN w:val="0"/>
              <w:spacing w:line="320" w:lineRule="exact"/>
              <w:jc w:val="center"/>
              <w:rPr>
                <w:sz w:val="21"/>
                <w:szCs w:val="21"/>
              </w:rPr>
            </w:pPr>
            <w:r>
              <w:rPr>
                <w:sz w:val="21"/>
                <w:szCs w:val="21"/>
              </w:rPr>
              <w:t>G2-3、G3-2</w:t>
            </w:r>
          </w:p>
        </w:tc>
        <w:tc>
          <w:tcPr>
            <w:tcW w:w="1357" w:type="pct"/>
            <w:vAlign w:val="center"/>
          </w:tcPr>
          <w:p>
            <w:pPr>
              <w:widowControl w:val="0"/>
              <w:autoSpaceDE w:val="0"/>
              <w:autoSpaceDN w:val="0"/>
              <w:spacing w:line="320" w:lineRule="exact"/>
              <w:jc w:val="center"/>
              <w:rPr>
                <w:sz w:val="21"/>
                <w:szCs w:val="21"/>
              </w:rPr>
            </w:pPr>
            <w:r>
              <w:rPr>
                <w:sz w:val="21"/>
                <w:szCs w:val="21"/>
              </w:rPr>
              <w:t>清洗、倒料</w:t>
            </w:r>
          </w:p>
        </w:tc>
        <w:tc>
          <w:tcPr>
            <w:tcW w:w="1519" w:type="pct"/>
            <w:vAlign w:val="center"/>
          </w:tcPr>
          <w:p>
            <w:pPr>
              <w:widowControl w:val="0"/>
              <w:autoSpaceDE w:val="0"/>
              <w:autoSpaceDN w:val="0"/>
              <w:spacing w:line="320" w:lineRule="exact"/>
              <w:jc w:val="center"/>
              <w:rPr>
                <w:sz w:val="21"/>
                <w:szCs w:val="21"/>
              </w:rPr>
            </w:pPr>
            <w:r>
              <w:rPr>
                <w:sz w:val="21"/>
                <w:szCs w:val="21"/>
              </w:rPr>
              <w:t>有机废气</w:t>
            </w:r>
          </w:p>
        </w:tc>
        <w:tc>
          <w:tcPr>
            <w:tcW w:w="708" w:type="pct"/>
            <w:vAlign w:val="center"/>
          </w:tcPr>
          <w:p>
            <w:pPr>
              <w:widowControl w:val="0"/>
              <w:autoSpaceDE w:val="0"/>
              <w:autoSpaceDN w:val="0"/>
              <w:spacing w:line="320" w:lineRule="exact"/>
              <w:jc w:val="center"/>
              <w:rPr>
                <w:sz w:val="21"/>
                <w:szCs w:val="21"/>
              </w:rPr>
            </w:pPr>
            <w:r>
              <w:rPr>
                <w:sz w:val="21"/>
                <w:szCs w:val="21"/>
              </w:rPr>
              <w:t>连续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544" w:type="pct"/>
            <w:vMerge w:val="continue"/>
            <w:vAlign w:val="center"/>
          </w:tcPr>
          <w:p>
            <w:pPr>
              <w:widowControl w:val="0"/>
              <w:autoSpaceDE w:val="0"/>
              <w:autoSpaceDN w:val="0"/>
              <w:spacing w:line="320" w:lineRule="exact"/>
              <w:jc w:val="center"/>
              <w:rPr>
                <w:sz w:val="21"/>
                <w:szCs w:val="21"/>
              </w:rPr>
            </w:pPr>
          </w:p>
        </w:tc>
        <w:tc>
          <w:tcPr>
            <w:tcW w:w="872" w:type="pct"/>
            <w:vAlign w:val="center"/>
          </w:tcPr>
          <w:p>
            <w:pPr>
              <w:widowControl w:val="0"/>
              <w:autoSpaceDE w:val="0"/>
              <w:autoSpaceDN w:val="0"/>
              <w:spacing w:line="320" w:lineRule="exact"/>
              <w:jc w:val="center"/>
              <w:rPr>
                <w:sz w:val="21"/>
                <w:szCs w:val="21"/>
              </w:rPr>
            </w:pPr>
            <w:r>
              <w:rPr>
                <w:sz w:val="21"/>
                <w:szCs w:val="21"/>
              </w:rPr>
              <w:t>G1-4</w:t>
            </w:r>
          </w:p>
        </w:tc>
        <w:tc>
          <w:tcPr>
            <w:tcW w:w="1357" w:type="pct"/>
            <w:vAlign w:val="center"/>
          </w:tcPr>
          <w:p>
            <w:pPr>
              <w:widowControl w:val="0"/>
              <w:autoSpaceDE w:val="0"/>
              <w:autoSpaceDN w:val="0"/>
              <w:spacing w:line="320" w:lineRule="exact"/>
              <w:jc w:val="center"/>
              <w:rPr>
                <w:sz w:val="21"/>
                <w:szCs w:val="21"/>
              </w:rPr>
            </w:pPr>
            <w:r>
              <w:rPr>
                <w:sz w:val="21"/>
                <w:szCs w:val="21"/>
              </w:rPr>
              <w:t>检漏</w:t>
            </w:r>
          </w:p>
        </w:tc>
        <w:tc>
          <w:tcPr>
            <w:tcW w:w="1519" w:type="pct"/>
            <w:vAlign w:val="center"/>
          </w:tcPr>
          <w:p>
            <w:pPr>
              <w:widowControl w:val="0"/>
              <w:autoSpaceDE w:val="0"/>
              <w:autoSpaceDN w:val="0"/>
              <w:spacing w:line="320" w:lineRule="exact"/>
              <w:jc w:val="center"/>
              <w:rPr>
                <w:sz w:val="21"/>
                <w:szCs w:val="21"/>
              </w:rPr>
            </w:pPr>
            <w:r>
              <w:rPr>
                <w:sz w:val="21"/>
                <w:szCs w:val="21"/>
              </w:rPr>
              <w:t>有机废气</w:t>
            </w:r>
          </w:p>
        </w:tc>
        <w:tc>
          <w:tcPr>
            <w:tcW w:w="708" w:type="pct"/>
            <w:vAlign w:val="center"/>
          </w:tcPr>
          <w:p>
            <w:pPr>
              <w:widowControl w:val="0"/>
              <w:autoSpaceDE w:val="0"/>
              <w:autoSpaceDN w:val="0"/>
              <w:spacing w:line="320" w:lineRule="exact"/>
              <w:jc w:val="center"/>
              <w:rPr>
                <w:sz w:val="21"/>
                <w:szCs w:val="21"/>
              </w:rPr>
            </w:pPr>
            <w:r>
              <w:rPr>
                <w:sz w:val="21"/>
                <w:szCs w:val="21"/>
              </w:rPr>
              <w:t>连续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544" w:type="pct"/>
            <w:vMerge w:val="continue"/>
            <w:vAlign w:val="center"/>
          </w:tcPr>
          <w:p>
            <w:pPr>
              <w:widowControl w:val="0"/>
              <w:autoSpaceDE w:val="0"/>
              <w:autoSpaceDN w:val="0"/>
              <w:spacing w:line="320" w:lineRule="exact"/>
              <w:jc w:val="center"/>
              <w:rPr>
                <w:sz w:val="21"/>
                <w:szCs w:val="21"/>
              </w:rPr>
            </w:pPr>
          </w:p>
        </w:tc>
        <w:tc>
          <w:tcPr>
            <w:tcW w:w="872" w:type="pct"/>
            <w:vAlign w:val="center"/>
          </w:tcPr>
          <w:p>
            <w:pPr>
              <w:widowControl w:val="0"/>
              <w:autoSpaceDE w:val="0"/>
              <w:autoSpaceDN w:val="0"/>
              <w:spacing w:line="320" w:lineRule="exact"/>
              <w:jc w:val="center"/>
              <w:rPr>
                <w:sz w:val="21"/>
                <w:szCs w:val="21"/>
              </w:rPr>
            </w:pPr>
            <w:r>
              <w:rPr>
                <w:sz w:val="21"/>
                <w:szCs w:val="21"/>
              </w:rPr>
              <w:t>G1-5、</w:t>
            </w:r>
          </w:p>
          <w:p>
            <w:pPr>
              <w:widowControl w:val="0"/>
              <w:autoSpaceDE w:val="0"/>
              <w:autoSpaceDN w:val="0"/>
              <w:spacing w:line="320" w:lineRule="exact"/>
              <w:jc w:val="center"/>
              <w:rPr>
                <w:sz w:val="21"/>
                <w:szCs w:val="21"/>
              </w:rPr>
            </w:pPr>
            <w:r>
              <w:rPr>
                <w:sz w:val="21"/>
                <w:szCs w:val="21"/>
              </w:rPr>
              <w:t>G2-4、G3-3</w:t>
            </w:r>
          </w:p>
        </w:tc>
        <w:tc>
          <w:tcPr>
            <w:tcW w:w="1357" w:type="pct"/>
            <w:vAlign w:val="center"/>
          </w:tcPr>
          <w:p>
            <w:pPr>
              <w:widowControl w:val="0"/>
              <w:autoSpaceDE w:val="0"/>
              <w:autoSpaceDN w:val="0"/>
              <w:spacing w:line="320" w:lineRule="exact"/>
              <w:jc w:val="center"/>
              <w:rPr>
                <w:sz w:val="21"/>
                <w:szCs w:val="21"/>
              </w:rPr>
            </w:pPr>
            <w:r>
              <w:rPr>
                <w:sz w:val="21"/>
                <w:szCs w:val="21"/>
              </w:rPr>
              <w:t>吹干</w:t>
            </w:r>
          </w:p>
        </w:tc>
        <w:tc>
          <w:tcPr>
            <w:tcW w:w="1519" w:type="pct"/>
            <w:vAlign w:val="center"/>
          </w:tcPr>
          <w:p>
            <w:pPr>
              <w:widowControl w:val="0"/>
              <w:autoSpaceDE w:val="0"/>
              <w:autoSpaceDN w:val="0"/>
              <w:spacing w:line="320" w:lineRule="exact"/>
              <w:jc w:val="center"/>
              <w:rPr>
                <w:sz w:val="21"/>
                <w:szCs w:val="21"/>
              </w:rPr>
            </w:pPr>
            <w:r>
              <w:rPr>
                <w:sz w:val="21"/>
                <w:szCs w:val="21"/>
              </w:rPr>
              <w:t>有机废气</w:t>
            </w:r>
          </w:p>
        </w:tc>
        <w:tc>
          <w:tcPr>
            <w:tcW w:w="708" w:type="pct"/>
            <w:vAlign w:val="center"/>
          </w:tcPr>
          <w:p>
            <w:pPr>
              <w:widowControl w:val="0"/>
              <w:autoSpaceDE w:val="0"/>
              <w:autoSpaceDN w:val="0"/>
              <w:spacing w:line="320" w:lineRule="exact"/>
              <w:jc w:val="center"/>
              <w:rPr>
                <w:sz w:val="21"/>
                <w:szCs w:val="21"/>
              </w:rPr>
            </w:pPr>
            <w:r>
              <w:rPr>
                <w:sz w:val="21"/>
                <w:szCs w:val="21"/>
              </w:rPr>
              <w:t>连续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544" w:type="pct"/>
            <w:vMerge w:val="continue"/>
            <w:vAlign w:val="center"/>
          </w:tcPr>
          <w:p>
            <w:pPr>
              <w:widowControl w:val="0"/>
              <w:autoSpaceDE w:val="0"/>
              <w:autoSpaceDN w:val="0"/>
              <w:spacing w:line="320" w:lineRule="exact"/>
              <w:jc w:val="center"/>
              <w:rPr>
                <w:sz w:val="21"/>
                <w:szCs w:val="21"/>
              </w:rPr>
            </w:pPr>
          </w:p>
        </w:tc>
        <w:tc>
          <w:tcPr>
            <w:tcW w:w="872" w:type="pct"/>
            <w:vAlign w:val="center"/>
          </w:tcPr>
          <w:p>
            <w:pPr>
              <w:widowControl w:val="0"/>
              <w:autoSpaceDE w:val="0"/>
              <w:autoSpaceDN w:val="0"/>
              <w:spacing w:line="320" w:lineRule="exact"/>
              <w:jc w:val="center"/>
              <w:rPr>
                <w:sz w:val="21"/>
                <w:szCs w:val="21"/>
              </w:rPr>
            </w:pPr>
            <w:r>
              <w:rPr>
                <w:sz w:val="21"/>
                <w:szCs w:val="21"/>
              </w:rPr>
              <w:t>G3-1</w:t>
            </w:r>
          </w:p>
        </w:tc>
        <w:tc>
          <w:tcPr>
            <w:tcW w:w="1357" w:type="pct"/>
            <w:vAlign w:val="center"/>
          </w:tcPr>
          <w:p>
            <w:pPr>
              <w:widowControl w:val="0"/>
              <w:autoSpaceDE w:val="0"/>
              <w:autoSpaceDN w:val="0"/>
              <w:spacing w:line="320" w:lineRule="exact"/>
              <w:jc w:val="center"/>
              <w:rPr>
                <w:sz w:val="21"/>
                <w:szCs w:val="21"/>
              </w:rPr>
            </w:pPr>
            <w:r>
              <w:rPr>
                <w:sz w:val="21"/>
                <w:szCs w:val="21"/>
              </w:rPr>
              <w:t>破碎</w:t>
            </w:r>
          </w:p>
        </w:tc>
        <w:tc>
          <w:tcPr>
            <w:tcW w:w="1519" w:type="pct"/>
            <w:vAlign w:val="center"/>
          </w:tcPr>
          <w:p>
            <w:pPr>
              <w:widowControl w:val="0"/>
              <w:autoSpaceDE w:val="0"/>
              <w:autoSpaceDN w:val="0"/>
              <w:spacing w:line="320" w:lineRule="exact"/>
              <w:jc w:val="center"/>
              <w:rPr>
                <w:sz w:val="21"/>
                <w:szCs w:val="21"/>
              </w:rPr>
            </w:pPr>
            <w:r>
              <w:rPr>
                <w:sz w:val="21"/>
                <w:szCs w:val="21"/>
              </w:rPr>
              <w:t>有机废气</w:t>
            </w:r>
          </w:p>
        </w:tc>
        <w:tc>
          <w:tcPr>
            <w:tcW w:w="708" w:type="pct"/>
            <w:vAlign w:val="center"/>
          </w:tcPr>
          <w:p>
            <w:pPr>
              <w:widowControl w:val="0"/>
              <w:autoSpaceDE w:val="0"/>
              <w:autoSpaceDN w:val="0"/>
              <w:spacing w:line="320" w:lineRule="exact"/>
              <w:jc w:val="center"/>
              <w:rPr>
                <w:sz w:val="21"/>
                <w:szCs w:val="21"/>
              </w:rPr>
            </w:pPr>
            <w:r>
              <w:rPr>
                <w:sz w:val="21"/>
                <w:szCs w:val="21"/>
              </w:rPr>
              <w:t>连续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544" w:type="pct"/>
            <w:vMerge w:val="continue"/>
            <w:vAlign w:val="center"/>
          </w:tcPr>
          <w:p>
            <w:pPr>
              <w:widowControl w:val="0"/>
              <w:autoSpaceDE w:val="0"/>
              <w:autoSpaceDN w:val="0"/>
              <w:spacing w:line="320" w:lineRule="exact"/>
              <w:jc w:val="center"/>
              <w:rPr>
                <w:sz w:val="21"/>
                <w:szCs w:val="21"/>
              </w:rPr>
            </w:pPr>
          </w:p>
        </w:tc>
        <w:tc>
          <w:tcPr>
            <w:tcW w:w="872" w:type="pct"/>
            <w:vAlign w:val="center"/>
          </w:tcPr>
          <w:p>
            <w:pPr>
              <w:widowControl w:val="0"/>
              <w:autoSpaceDE w:val="0"/>
              <w:autoSpaceDN w:val="0"/>
              <w:spacing w:line="320" w:lineRule="exact"/>
              <w:jc w:val="center"/>
              <w:rPr>
                <w:sz w:val="21"/>
                <w:szCs w:val="21"/>
              </w:rPr>
            </w:pPr>
            <w:r>
              <w:rPr>
                <w:sz w:val="21"/>
                <w:szCs w:val="21"/>
              </w:rPr>
              <w:t>G4</w:t>
            </w:r>
          </w:p>
        </w:tc>
        <w:tc>
          <w:tcPr>
            <w:tcW w:w="1357" w:type="pct"/>
            <w:vAlign w:val="center"/>
          </w:tcPr>
          <w:p>
            <w:pPr>
              <w:widowControl w:val="0"/>
              <w:autoSpaceDE w:val="0"/>
              <w:autoSpaceDN w:val="0"/>
              <w:spacing w:line="320" w:lineRule="exact"/>
              <w:jc w:val="center"/>
              <w:rPr>
                <w:sz w:val="21"/>
                <w:szCs w:val="21"/>
              </w:rPr>
            </w:pPr>
            <w:r>
              <w:rPr>
                <w:sz w:val="21"/>
                <w:szCs w:val="21"/>
              </w:rPr>
              <w:t>依托的废水处理设施</w:t>
            </w:r>
          </w:p>
        </w:tc>
        <w:tc>
          <w:tcPr>
            <w:tcW w:w="1519" w:type="pct"/>
            <w:vAlign w:val="center"/>
          </w:tcPr>
          <w:p>
            <w:pPr>
              <w:widowControl w:val="0"/>
              <w:autoSpaceDE w:val="0"/>
              <w:autoSpaceDN w:val="0"/>
              <w:spacing w:line="320" w:lineRule="exact"/>
              <w:jc w:val="center"/>
              <w:rPr>
                <w:sz w:val="21"/>
                <w:szCs w:val="21"/>
              </w:rPr>
            </w:pPr>
            <w:r>
              <w:rPr>
                <w:sz w:val="21"/>
                <w:szCs w:val="21"/>
              </w:rPr>
              <w:t>恶臭气体</w:t>
            </w:r>
          </w:p>
        </w:tc>
        <w:tc>
          <w:tcPr>
            <w:tcW w:w="708" w:type="pct"/>
            <w:vAlign w:val="center"/>
          </w:tcPr>
          <w:p>
            <w:pPr>
              <w:widowControl w:val="0"/>
              <w:autoSpaceDE w:val="0"/>
              <w:autoSpaceDN w:val="0"/>
              <w:spacing w:line="320" w:lineRule="exact"/>
              <w:jc w:val="center"/>
              <w:rPr>
                <w:sz w:val="21"/>
                <w:szCs w:val="21"/>
              </w:rPr>
            </w:pPr>
            <w:r>
              <w:rPr>
                <w:sz w:val="21"/>
                <w:szCs w:val="21"/>
              </w:rPr>
              <w:t>连续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44" w:type="pct"/>
            <w:vMerge w:val="restart"/>
            <w:vAlign w:val="center"/>
          </w:tcPr>
          <w:p>
            <w:pPr>
              <w:widowControl w:val="0"/>
              <w:autoSpaceDE w:val="0"/>
              <w:autoSpaceDN w:val="0"/>
              <w:spacing w:line="320" w:lineRule="exact"/>
              <w:jc w:val="center"/>
              <w:rPr>
                <w:sz w:val="21"/>
                <w:szCs w:val="21"/>
              </w:rPr>
            </w:pPr>
            <w:r>
              <w:rPr>
                <w:sz w:val="21"/>
                <w:szCs w:val="21"/>
              </w:rPr>
              <w:t>废水</w:t>
            </w:r>
          </w:p>
          <w:p>
            <w:pPr>
              <w:widowControl w:val="0"/>
              <w:autoSpaceDE w:val="0"/>
              <w:autoSpaceDN w:val="0"/>
              <w:spacing w:line="320" w:lineRule="exact"/>
              <w:jc w:val="center"/>
              <w:rPr>
                <w:b/>
                <w:sz w:val="21"/>
                <w:szCs w:val="21"/>
              </w:rPr>
            </w:pPr>
            <w:r>
              <w:rPr>
                <w:sz w:val="21"/>
                <w:szCs w:val="21"/>
              </w:rPr>
              <w:t>（W）</w:t>
            </w:r>
          </w:p>
        </w:tc>
        <w:tc>
          <w:tcPr>
            <w:tcW w:w="872" w:type="pct"/>
            <w:vAlign w:val="center"/>
          </w:tcPr>
          <w:p>
            <w:pPr>
              <w:widowControl w:val="0"/>
              <w:autoSpaceDE w:val="0"/>
              <w:autoSpaceDN w:val="0"/>
              <w:spacing w:line="320" w:lineRule="exact"/>
              <w:jc w:val="center"/>
              <w:rPr>
                <w:sz w:val="21"/>
                <w:szCs w:val="21"/>
              </w:rPr>
            </w:pPr>
            <w:r>
              <w:rPr>
                <w:sz w:val="21"/>
                <w:szCs w:val="21"/>
              </w:rPr>
              <w:t>W1</w:t>
            </w:r>
          </w:p>
        </w:tc>
        <w:tc>
          <w:tcPr>
            <w:tcW w:w="1357" w:type="pct"/>
            <w:vAlign w:val="center"/>
          </w:tcPr>
          <w:p>
            <w:pPr>
              <w:widowControl w:val="0"/>
              <w:autoSpaceDE w:val="0"/>
              <w:autoSpaceDN w:val="0"/>
              <w:spacing w:line="320" w:lineRule="exact"/>
              <w:jc w:val="center"/>
              <w:rPr>
                <w:sz w:val="21"/>
                <w:szCs w:val="21"/>
              </w:rPr>
            </w:pPr>
            <w:r>
              <w:rPr>
                <w:sz w:val="21"/>
                <w:szCs w:val="21"/>
              </w:rPr>
              <w:t>地面清洁废水</w:t>
            </w:r>
          </w:p>
        </w:tc>
        <w:tc>
          <w:tcPr>
            <w:tcW w:w="1519" w:type="pct"/>
            <w:vAlign w:val="center"/>
          </w:tcPr>
          <w:p>
            <w:pPr>
              <w:widowControl w:val="0"/>
              <w:autoSpaceDE w:val="0"/>
              <w:autoSpaceDN w:val="0"/>
              <w:spacing w:line="320" w:lineRule="exact"/>
              <w:jc w:val="center"/>
              <w:rPr>
                <w:sz w:val="21"/>
                <w:szCs w:val="21"/>
              </w:rPr>
            </w:pPr>
            <w:r>
              <w:rPr>
                <w:sz w:val="21"/>
                <w:szCs w:val="21"/>
              </w:rPr>
              <w:t>COD、SS、石油类</w:t>
            </w:r>
          </w:p>
        </w:tc>
        <w:tc>
          <w:tcPr>
            <w:tcW w:w="708" w:type="pct"/>
            <w:vAlign w:val="center"/>
          </w:tcPr>
          <w:p>
            <w:pPr>
              <w:widowControl w:val="0"/>
              <w:autoSpaceDE w:val="0"/>
              <w:autoSpaceDN w:val="0"/>
              <w:spacing w:line="320" w:lineRule="exact"/>
              <w:jc w:val="center"/>
              <w:rPr>
                <w:sz w:val="21"/>
                <w:szCs w:val="21"/>
              </w:rPr>
            </w:pPr>
            <w:r>
              <w:rPr>
                <w:sz w:val="21"/>
                <w:szCs w:val="21"/>
              </w:rPr>
              <w:t>间断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44" w:type="pct"/>
            <w:vMerge w:val="continue"/>
            <w:vAlign w:val="center"/>
          </w:tcPr>
          <w:p>
            <w:pPr>
              <w:widowControl w:val="0"/>
              <w:autoSpaceDE w:val="0"/>
              <w:autoSpaceDN w:val="0"/>
              <w:spacing w:line="320" w:lineRule="exact"/>
              <w:jc w:val="center"/>
              <w:rPr>
                <w:sz w:val="21"/>
                <w:szCs w:val="21"/>
              </w:rPr>
            </w:pPr>
          </w:p>
        </w:tc>
        <w:tc>
          <w:tcPr>
            <w:tcW w:w="872" w:type="pct"/>
            <w:vAlign w:val="center"/>
          </w:tcPr>
          <w:p>
            <w:pPr>
              <w:widowControl w:val="0"/>
              <w:autoSpaceDE w:val="0"/>
              <w:autoSpaceDN w:val="0"/>
              <w:spacing w:line="320" w:lineRule="exact"/>
              <w:jc w:val="center"/>
              <w:rPr>
                <w:sz w:val="21"/>
                <w:szCs w:val="21"/>
              </w:rPr>
            </w:pPr>
            <w:r>
              <w:rPr>
                <w:sz w:val="21"/>
                <w:szCs w:val="21"/>
              </w:rPr>
              <w:t>W2</w:t>
            </w:r>
          </w:p>
        </w:tc>
        <w:tc>
          <w:tcPr>
            <w:tcW w:w="1357" w:type="pct"/>
            <w:vAlign w:val="center"/>
          </w:tcPr>
          <w:p>
            <w:pPr>
              <w:widowControl w:val="0"/>
              <w:autoSpaceDE w:val="0"/>
              <w:autoSpaceDN w:val="0"/>
              <w:spacing w:line="320" w:lineRule="exact"/>
              <w:jc w:val="center"/>
              <w:rPr>
                <w:sz w:val="21"/>
                <w:szCs w:val="21"/>
              </w:rPr>
            </w:pPr>
            <w:r>
              <w:rPr>
                <w:sz w:val="21"/>
                <w:szCs w:val="21"/>
              </w:rPr>
              <w:t>生活污水</w:t>
            </w:r>
          </w:p>
        </w:tc>
        <w:tc>
          <w:tcPr>
            <w:tcW w:w="1519" w:type="pct"/>
            <w:vAlign w:val="center"/>
          </w:tcPr>
          <w:p>
            <w:pPr>
              <w:widowControl w:val="0"/>
              <w:autoSpaceDE w:val="0"/>
              <w:autoSpaceDN w:val="0"/>
              <w:spacing w:line="320" w:lineRule="exact"/>
              <w:jc w:val="center"/>
              <w:rPr>
                <w:sz w:val="21"/>
                <w:szCs w:val="21"/>
              </w:rPr>
            </w:pPr>
            <w:r>
              <w:rPr>
                <w:sz w:val="21"/>
                <w:szCs w:val="21"/>
              </w:rPr>
              <w:t>COD、BOD、SS、NH</w:t>
            </w:r>
            <w:r>
              <w:rPr>
                <w:sz w:val="21"/>
                <w:szCs w:val="21"/>
                <w:vertAlign w:val="subscript"/>
              </w:rPr>
              <w:t>3</w:t>
            </w:r>
            <w:r>
              <w:rPr>
                <w:sz w:val="21"/>
                <w:szCs w:val="21"/>
              </w:rPr>
              <w:t>-N</w:t>
            </w:r>
          </w:p>
        </w:tc>
        <w:tc>
          <w:tcPr>
            <w:tcW w:w="708" w:type="pct"/>
            <w:vAlign w:val="center"/>
          </w:tcPr>
          <w:p>
            <w:pPr>
              <w:widowControl w:val="0"/>
              <w:autoSpaceDE w:val="0"/>
              <w:autoSpaceDN w:val="0"/>
              <w:spacing w:line="320" w:lineRule="exact"/>
              <w:jc w:val="center"/>
              <w:rPr>
                <w:sz w:val="21"/>
                <w:szCs w:val="21"/>
              </w:rPr>
            </w:pPr>
            <w:r>
              <w:rPr>
                <w:sz w:val="21"/>
                <w:szCs w:val="21"/>
              </w:rPr>
              <w:t>间断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44" w:type="pct"/>
            <w:vMerge w:val="restart"/>
            <w:vAlign w:val="center"/>
          </w:tcPr>
          <w:p>
            <w:pPr>
              <w:widowControl w:val="0"/>
              <w:autoSpaceDE w:val="0"/>
              <w:autoSpaceDN w:val="0"/>
              <w:spacing w:line="320" w:lineRule="exact"/>
              <w:jc w:val="center"/>
              <w:rPr>
                <w:sz w:val="21"/>
                <w:szCs w:val="21"/>
              </w:rPr>
            </w:pPr>
            <w:r>
              <w:rPr>
                <w:sz w:val="21"/>
                <w:szCs w:val="21"/>
              </w:rPr>
              <w:t>噪声</w:t>
            </w:r>
          </w:p>
          <w:p>
            <w:pPr>
              <w:widowControl w:val="0"/>
              <w:autoSpaceDE w:val="0"/>
              <w:autoSpaceDN w:val="0"/>
              <w:spacing w:line="320" w:lineRule="exact"/>
              <w:jc w:val="center"/>
              <w:rPr>
                <w:sz w:val="21"/>
                <w:szCs w:val="21"/>
              </w:rPr>
            </w:pPr>
            <w:r>
              <w:rPr>
                <w:sz w:val="21"/>
                <w:szCs w:val="21"/>
              </w:rPr>
              <w:t>（N）</w:t>
            </w:r>
          </w:p>
        </w:tc>
        <w:tc>
          <w:tcPr>
            <w:tcW w:w="872" w:type="pct"/>
            <w:vAlign w:val="center"/>
          </w:tcPr>
          <w:p>
            <w:pPr>
              <w:widowControl w:val="0"/>
              <w:autoSpaceDE w:val="0"/>
              <w:autoSpaceDN w:val="0"/>
              <w:spacing w:line="320" w:lineRule="exact"/>
              <w:jc w:val="center"/>
              <w:rPr>
                <w:sz w:val="21"/>
                <w:szCs w:val="21"/>
              </w:rPr>
            </w:pPr>
            <w:r>
              <w:rPr>
                <w:sz w:val="21"/>
                <w:szCs w:val="21"/>
              </w:rPr>
              <w:t>N</w:t>
            </w:r>
          </w:p>
        </w:tc>
        <w:tc>
          <w:tcPr>
            <w:tcW w:w="1357" w:type="pct"/>
            <w:vAlign w:val="center"/>
          </w:tcPr>
          <w:p>
            <w:pPr>
              <w:widowControl w:val="0"/>
              <w:autoSpaceDE w:val="0"/>
              <w:autoSpaceDN w:val="0"/>
              <w:spacing w:line="320" w:lineRule="exact"/>
              <w:jc w:val="both"/>
              <w:rPr>
                <w:sz w:val="21"/>
                <w:szCs w:val="21"/>
              </w:rPr>
            </w:pPr>
            <w:r>
              <w:rPr>
                <w:sz w:val="21"/>
                <w:szCs w:val="21"/>
              </w:rPr>
              <w:t>自动化清洗生产线、自动化破碎――清洗生产线、风机、空压机</w:t>
            </w:r>
          </w:p>
        </w:tc>
        <w:tc>
          <w:tcPr>
            <w:tcW w:w="1519" w:type="pct"/>
            <w:vAlign w:val="center"/>
          </w:tcPr>
          <w:p>
            <w:pPr>
              <w:widowControl w:val="0"/>
              <w:autoSpaceDE w:val="0"/>
              <w:autoSpaceDN w:val="0"/>
              <w:spacing w:line="320" w:lineRule="exact"/>
              <w:jc w:val="center"/>
              <w:rPr>
                <w:sz w:val="21"/>
                <w:szCs w:val="21"/>
              </w:rPr>
            </w:pPr>
            <w:r>
              <w:rPr>
                <w:sz w:val="21"/>
                <w:szCs w:val="21"/>
              </w:rPr>
              <w:t>噪声</w:t>
            </w:r>
          </w:p>
        </w:tc>
        <w:tc>
          <w:tcPr>
            <w:tcW w:w="708" w:type="pct"/>
            <w:vAlign w:val="center"/>
          </w:tcPr>
          <w:p>
            <w:pPr>
              <w:widowControl w:val="0"/>
              <w:autoSpaceDE w:val="0"/>
              <w:autoSpaceDN w:val="0"/>
              <w:spacing w:line="320" w:lineRule="exact"/>
              <w:jc w:val="center"/>
              <w:rPr>
                <w:sz w:val="21"/>
                <w:szCs w:val="21"/>
              </w:rPr>
            </w:pPr>
            <w:r>
              <w:rPr>
                <w:sz w:val="21"/>
                <w:szCs w:val="21"/>
              </w:rPr>
              <w:t>连续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44" w:type="pct"/>
            <w:vMerge w:val="continue"/>
            <w:vAlign w:val="center"/>
          </w:tcPr>
          <w:p>
            <w:pPr>
              <w:widowControl w:val="0"/>
              <w:autoSpaceDE w:val="0"/>
              <w:autoSpaceDN w:val="0"/>
              <w:spacing w:line="320" w:lineRule="exact"/>
              <w:jc w:val="center"/>
              <w:rPr>
                <w:sz w:val="21"/>
                <w:szCs w:val="21"/>
              </w:rPr>
            </w:pPr>
          </w:p>
        </w:tc>
        <w:tc>
          <w:tcPr>
            <w:tcW w:w="872" w:type="pct"/>
            <w:vAlign w:val="center"/>
          </w:tcPr>
          <w:p>
            <w:pPr>
              <w:widowControl w:val="0"/>
              <w:autoSpaceDE w:val="0"/>
              <w:autoSpaceDN w:val="0"/>
              <w:spacing w:line="320" w:lineRule="exact"/>
              <w:jc w:val="center"/>
              <w:rPr>
                <w:sz w:val="21"/>
                <w:szCs w:val="21"/>
              </w:rPr>
            </w:pPr>
            <w:r>
              <w:rPr>
                <w:sz w:val="21"/>
                <w:szCs w:val="21"/>
              </w:rPr>
              <w:t>N</w:t>
            </w:r>
          </w:p>
        </w:tc>
        <w:tc>
          <w:tcPr>
            <w:tcW w:w="1357" w:type="pct"/>
            <w:vAlign w:val="center"/>
          </w:tcPr>
          <w:p>
            <w:pPr>
              <w:widowControl w:val="0"/>
              <w:autoSpaceDE w:val="0"/>
              <w:autoSpaceDN w:val="0"/>
              <w:spacing w:line="320" w:lineRule="exact"/>
              <w:jc w:val="both"/>
              <w:rPr>
                <w:sz w:val="21"/>
                <w:szCs w:val="21"/>
              </w:rPr>
            </w:pPr>
            <w:r>
              <w:rPr>
                <w:sz w:val="21"/>
                <w:szCs w:val="21"/>
              </w:rPr>
              <w:t>包装桶之间、包装桶与地面等碰撞产生的噪声</w:t>
            </w:r>
          </w:p>
        </w:tc>
        <w:tc>
          <w:tcPr>
            <w:tcW w:w="1519" w:type="pct"/>
            <w:vAlign w:val="center"/>
          </w:tcPr>
          <w:p>
            <w:pPr>
              <w:widowControl w:val="0"/>
              <w:autoSpaceDE w:val="0"/>
              <w:autoSpaceDN w:val="0"/>
              <w:spacing w:line="320" w:lineRule="exact"/>
              <w:jc w:val="center"/>
              <w:rPr>
                <w:sz w:val="21"/>
                <w:szCs w:val="21"/>
              </w:rPr>
            </w:pPr>
            <w:r>
              <w:rPr>
                <w:sz w:val="21"/>
                <w:szCs w:val="21"/>
              </w:rPr>
              <w:t>噪声</w:t>
            </w:r>
          </w:p>
        </w:tc>
        <w:tc>
          <w:tcPr>
            <w:tcW w:w="708" w:type="pct"/>
            <w:vAlign w:val="center"/>
          </w:tcPr>
          <w:p>
            <w:pPr>
              <w:widowControl w:val="0"/>
              <w:autoSpaceDE w:val="0"/>
              <w:autoSpaceDN w:val="0"/>
              <w:spacing w:line="320" w:lineRule="exact"/>
              <w:jc w:val="center"/>
              <w:rPr>
                <w:sz w:val="21"/>
                <w:szCs w:val="21"/>
              </w:rPr>
            </w:pPr>
            <w:r>
              <w:rPr>
                <w:sz w:val="21"/>
                <w:szCs w:val="21"/>
              </w:rPr>
              <w:t>间断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44" w:type="pct"/>
            <w:vMerge w:val="restart"/>
            <w:vAlign w:val="center"/>
          </w:tcPr>
          <w:p>
            <w:pPr>
              <w:widowControl w:val="0"/>
              <w:autoSpaceDE w:val="0"/>
              <w:autoSpaceDN w:val="0"/>
              <w:spacing w:line="320" w:lineRule="exact"/>
              <w:jc w:val="center"/>
              <w:rPr>
                <w:sz w:val="21"/>
                <w:szCs w:val="21"/>
              </w:rPr>
            </w:pPr>
            <w:r>
              <w:rPr>
                <w:sz w:val="21"/>
                <w:szCs w:val="21"/>
              </w:rPr>
              <w:t>固体</w:t>
            </w:r>
          </w:p>
          <w:p>
            <w:pPr>
              <w:widowControl w:val="0"/>
              <w:autoSpaceDE w:val="0"/>
              <w:autoSpaceDN w:val="0"/>
              <w:spacing w:line="320" w:lineRule="exact"/>
              <w:jc w:val="center"/>
              <w:rPr>
                <w:sz w:val="21"/>
                <w:szCs w:val="21"/>
              </w:rPr>
            </w:pPr>
            <w:r>
              <w:rPr>
                <w:sz w:val="21"/>
                <w:szCs w:val="21"/>
              </w:rPr>
              <w:t>废物（S）</w:t>
            </w:r>
          </w:p>
        </w:tc>
        <w:tc>
          <w:tcPr>
            <w:tcW w:w="872" w:type="pct"/>
            <w:vAlign w:val="center"/>
          </w:tcPr>
          <w:p>
            <w:pPr>
              <w:widowControl w:val="0"/>
              <w:autoSpaceDE w:val="0"/>
              <w:autoSpaceDN w:val="0"/>
              <w:spacing w:line="320" w:lineRule="exact"/>
              <w:jc w:val="center"/>
              <w:rPr>
                <w:sz w:val="21"/>
                <w:szCs w:val="21"/>
              </w:rPr>
            </w:pPr>
            <w:r>
              <w:rPr>
                <w:sz w:val="21"/>
                <w:szCs w:val="21"/>
              </w:rPr>
              <w:t>S1-2、S2-2</w:t>
            </w:r>
          </w:p>
        </w:tc>
        <w:tc>
          <w:tcPr>
            <w:tcW w:w="1357" w:type="pct"/>
            <w:vAlign w:val="center"/>
          </w:tcPr>
          <w:p>
            <w:pPr>
              <w:widowControl w:val="0"/>
              <w:autoSpaceDE w:val="0"/>
              <w:autoSpaceDN w:val="0"/>
              <w:spacing w:line="320" w:lineRule="exact"/>
              <w:jc w:val="center"/>
              <w:rPr>
                <w:sz w:val="21"/>
                <w:szCs w:val="21"/>
              </w:rPr>
            </w:pPr>
            <w:r>
              <w:rPr>
                <w:sz w:val="21"/>
                <w:szCs w:val="21"/>
              </w:rPr>
              <w:t>倒残</w:t>
            </w:r>
          </w:p>
        </w:tc>
        <w:tc>
          <w:tcPr>
            <w:tcW w:w="1519" w:type="pct"/>
            <w:vAlign w:val="center"/>
          </w:tcPr>
          <w:p>
            <w:pPr>
              <w:widowControl w:val="0"/>
              <w:autoSpaceDE w:val="0"/>
              <w:autoSpaceDN w:val="0"/>
              <w:spacing w:line="320" w:lineRule="exact"/>
              <w:jc w:val="center"/>
              <w:rPr>
                <w:sz w:val="21"/>
                <w:szCs w:val="21"/>
              </w:rPr>
            </w:pPr>
            <w:r>
              <w:rPr>
                <w:sz w:val="21"/>
                <w:szCs w:val="21"/>
              </w:rPr>
              <w:t>有机溶剂、废矿物油等</w:t>
            </w:r>
          </w:p>
        </w:tc>
        <w:tc>
          <w:tcPr>
            <w:tcW w:w="708" w:type="pct"/>
            <w:vAlign w:val="center"/>
          </w:tcPr>
          <w:p>
            <w:pPr>
              <w:widowControl w:val="0"/>
              <w:autoSpaceDE w:val="0"/>
              <w:autoSpaceDN w:val="0"/>
              <w:spacing w:line="320" w:lineRule="exact"/>
              <w:jc w:val="center"/>
              <w:rPr>
                <w:sz w:val="21"/>
                <w:szCs w:val="21"/>
              </w:rPr>
            </w:pPr>
            <w:r>
              <w:rPr>
                <w:sz w:val="21"/>
                <w:szCs w:val="21"/>
              </w:rPr>
              <w:t>间断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44" w:type="pct"/>
            <w:vMerge w:val="continue"/>
            <w:vAlign w:val="center"/>
          </w:tcPr>
          <w:p>
            <w:pPr>
              <w:widowControl w:val="0"/>
              <w:autoSpaceDE w:val="0"/>
              <w:autoSpaceDN w:val="0"/>
              <w:spacing w:line="320" w:lineRule="exact"/>
              <w:jc w:val="center"/>
              <w:rPr>
                <w:sz w:val="21"/>
                <w:szCs w:val="21"/>
              </w:rPr>
            </w:pPr>
          </w:p>
        </w:tc>
        <w:tc>
          <w:tcPr>
            <w:tcW w:w="872" w:type="pct"/>
            <w:vAlign w:val="center"/>
          </w:tcPr>
          <w:p>
            <w:pPr>
              <w:widowControl w:val="0"/>
              <w:autoSpaceDE w:val="0"/>
              <w:autoSpaceDN w:val="0"/>
              <w:spacing w:line="320" w:lineRule="exact"/>
              <w:jc w:val="center"/>
              <w:rPr>
                <w:sz w:val="21"/>
                <w:szCs w:val="21"/>
              </w:rPr>
            </w:pPr>
            <w:r>
              <w:rPr>
                <w:sz w:val="21"/>
                <w:szCs w:val="21"/>
              </w:rPr>
              <w:t>S1-3、S3-1</w:t>
            </w:r>
          </w:p>
        </w:tc>
        <w:tc>
          <w:tcPr>
            <w:tcW w:w="1357" w:type="pct"/>
            <w:vAlign w:val="center"/>
          </w:tcPr>
          <w:p>
            <w:pPr>
              <w:widowControl w:val="0"/>
              <w:autoSpaceDE w:val="0"/>
              <w:autoSpaceDN w:val="0"/>
              <w:spacing w:line="320" w:lineRule="exact"/>
              <w:jc w:val="center"/>
              <w:rPr>
                <w:sz w:val="21"/>
                <w:szCs w:val="21"/>
              </w:rPr>
            </w:pPr>
            <w:r>
              <w:rPr>
                <w:sz w:val="21"/>
                <w:szCs w:val="21"/>
              </w:rPr>
              <w:t>倒料</w:t>
            </w:r>
          </w:p>
        </w:tc>
        <w:tc>
          <w:tcPr>
            <w:tcW w:w="1519" w:type="pct"/>
            <w:vAlign w:val="center"/>
          </w:tcPr>
          <w:p>
            <w:pPr>
              <w:widowControl w:val="0"/>
              <w:autoSpaceDE w:val="0"/>
              <w:autoSpaceDN w:val="0"/>
              <w:spacing w:line="320" w:lineRule="exact"/>
              <w:jc w:val="center"/>
              <w:rPr>
                <w:sz w:val="21"/>
                <w:szCs w:val="21"/>
              </w:rPr>
            </w:pPr>
            <w:r>
              <w:rPr>
                <w:sz w:val="21"/>
                <w:szCs w:val="21"/>
              </w:rPr>
              <w:t>废过滤渣</w:t>
            </w:r>
          </w:p>
        </w:tc>
        <w:tc>
          <w:tcPr>
            <w:tcW w:w="708" w:type="pct"/>
            <w:vAlign w:val="center"/>
          </w:tcPr>
          <w:p>
            <w:pPr>
              <w:widowControl w:val="0"/>
              <w:autoSpaceDE w:val="0"/>
              <w:autoSpaceDN w:val="0"/>
              <w:spacing w:line="320" w:lineRule="exact"/>
              <w:jc w:val="center"/>
              <w:rPr>
                <w:sz w:val="21"/>
                <w:szCs w:val="21"/>
              </w:rPr>
            </w:pPr>
            <w:r>
              <w:rPr>
                <w:sz w:val="21"/>
                <w:szCs w:val="21"/>
              </w:rPr>
              <w:t>间断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44" w:type="pct"/>
            <w:vMerge w:val="continue"/>
            <w:vAlign w:val="center"/>
          </w:tcPr>
          <w:p>
            <w:pPr>
              <w:widowControl w:val="0"/>
              <w:autoSpaceDE w:val="0"/>
              <w:autoSpaceDN w:val="0"/>
              <w:spacing w:line="320" w:lineRule="exact"/>
              <w:jc w:val="center"/>
              <w:rPr>
                <w:sz w:val="21"/>
                <w:szCs w:val="21"/>
              </w:rPr>
            </w:pPr>
          </w:p>
        </w:tc>
        <w:tc>
          <w:tcPr>
            <w:tcW w:w="872" w:type="pct"/>
            <w:vAlign w:val="center"/>
          </w:tcPr>
          <w:p>
            <w:pPr>
              <w:widowControl w:val="0"/>
              <w:autoSpaceDE w:val="0"/>
              <w:autoSpaceDN w:val="0"/>
              <w:spacing w:line="320" w:lineRule="exact"/>
              <w:jc w:val="center"/>
              <w:rPr>
                <w:sz w:val="21"/>
                <w:szCs w:val="21"/>
              </w:rPr>
            </w:pPr>
            <w:r>
              <w:rPr>
                <w:sz w:val="21"/>
                <w:szCs w:val="21"/>
              </w:rPr>
              <w:t>S1-4、</w:t>
            </w:r>
          </w:p>
          <w:p>
            <w:pPr>
              <w:widowControl w:val="0"/>
              <w:autoSpaceDE w:val="0"/>
              <w:autoSpaceDN w:val="0"/>
              <w:spacing w:line="320" w:lineRule="exact"/>
              <w:jc w:val="center"/>
              <w:rPr>
                <w:sz w:val="21"/>
                <w:szCs w:val="21"/>
              </w:rPr>
            </w:pPr>
            <w:r>
              <w:rPr>
                <w:sz w:val="21"/>
                <w:szCs w:val="21"/>
              </w:rPr>
              <w:t>S2-3、S3-2</w:t>
            </w:r>
          </w:p>
        </w:tc>
        <w:tc>
          <w:tcPr>
            <w:tcW w:w="1357" w:type="pct"/>
            <w:vAlign w:val="center"/>
          </w:tcPr>
          <w:p>
            <w:pPr>
              <w:widowControl w:val="0"/>
              <w:autoSpaceDE w:val="0"/>
              <w:autoSpaceDN w:val="0"/>
              <w:spacing w:line="320" w:lineRule="exact"/>
              <w:jc w:val="center"/>
              <w:rPr>
                <w:sz w:val="21"/>
                <w:szCs w:val="21"/>
              </w:rPr>
            </w:pPr>
            <w:r>
              <w:rPr>
                <w:sz w:val="21"/>
                <w:szCs w:val="21"/>
              </w:rPr>
              <w:t>清洗</w:t>
            </w:r>
          </w:p>
        </w:tc>
        <w:tc>
          <w:tcPr>
            <w:tcW w:w="1519" w:type="pct"/>
            <w:vAlign w:val="center"/>
          </w:tcPr>
          <w:p>
            <w:pPr>
              <w:widowControl w:val="0"/>
              <w:autoSpaceDE w:val="0"/>
              <w:autoSpaceDN w:val="0"/>
              <w:spacing w:line="320" w:lineRule="exact"/>
              <w:jc w:val="center"/>
              <w:rPr>
                <w:sz w:val="21"/>
                <w:szCs w:val="21"/>
              </w:rPr>
            </w:pPr>
            <w:r>
              <w:rPr>
                <w:sz w:val="21"/>
                <w:szCs w:val="21"/>
              </w:rPr>
              <w:t>废有机溶剂</w:t>
            </w:r>
          </w:p>
        </w:tc>
        <w:tc>
          <w:tcPr>
            <w:tcW w:w="708" w:type="pct"/>
            <w:vAlign w:val="center"/>
          </w:tcPr>
          <w:p>
            <w:pPr>
              <w:widowControl w:val="0"/>
              <w:autoSpaceDE w:val="0"/>
              <w:autoSpaceDN w:val="0"/>
              <w:spacing w:line="320" w:lineRule="exact"/>
              <w:jc w:val="center"/>
              <w:rPr>
                <w:sz w:val="21"/>
                <w:szCs w:val="21"/>
              </w:rPr>
            </w:pPr>
            <w:r>
              <w:rPr>
                <w:sz w:val="21"/>
                <w:szCs w:val="21"/>
              </w:rPr>
              <w:t>间断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44" w:type="pct"/>
            <w:vMerge w:val="continue"/>
            <w:vAlign w:val="center"/>
          </w:tcPr>
          <w:p>
            <w:pPr>
              <w:widowControl w:val="0"/>
              <w:autoSpaceDE w:val="0"/>
              <w:autoSpaceDN w:val="0"/>
              <w:spacing w:line="320" w:lineRule="exact"/>
              <w:jc w:val="center"/>
              <w:rPr>
                <w:sz w:val="21"/>
                <w:szCs w:val="21"/>
              </w:rPr>
            </w:pPr>
          </w:p>
        </w:tc>
        <w:tc>
          <w:tcPr>
            <w:tcW w:w="872" w:type="pct"/>
            <w:vAlign w:val="center"/>
          </w:tcPr>
          <w:p>
            <w:pPr>
              <w:widowControl w:val="0"/>
              <w:autoSpaceDE w:val="0"/>
              <w:autoSpaceDN w:val="0"/>
              <w:spacing w:line="320" w:lineRule="exact"/>
              <w:jc w:val="center"/>
              <w:rPr>
                <w:sz w:val="21"/>
                <w:szCs w:val="21"/>
              </w:rPr>
            </w:pPr>
            <w:r>
              <w:rPr>
                <w:sz w:val="21"/>
                <w:szCs w:val="21"/>
              </w:rPr>
              <w:t>S1-1、</w:t>
            </w:r>
          </w:p>
          <w:p>
            <w:pPr>
              <w:widowControl w:val="0"/>
              <w:autoSpaceDE w:val="0"/>
              <w:autoSpaceDN w:val="0"/>
              <w:spacing w:line="320" w:lineRule="exact"/>
              <w:jc w:val="center"/>
              <w:rPr>
                <w:sz w:val="21"/>
                <w:szCs w:val="21"/>
              </w:rPr>
            </w:pPr>
            <w:r>
              <w:rPr>
                <w:sz w:val="21"/>
                <w:szCs w:val="21"/>
              </w:rPr>
              <w:t>S2-1、S4</w:t>
            </w:r>
          </w:p>
        </w:tc>
        <w:tc>
          <w:tcPr>
            <w:tcW w:w="1357" w:type="pct"/>
            <w:vAlign w:val="center"/>
          </w:tcPr>
          <w:p>
            <w:pPr>
              <w:widowControl w:val="0"/>
              <w:autoSpaceDE w:val="0"/>
              <w:autoSpaceDN w:val="0"/>
              <w:spacing w:line="320" w:lineRule="exact"/>
              <w:jc w:val="center"/>
              <w:rPr>
                <w:sz w:val="21"/>
                <w:szCs w:val="21"/>
              </w:rPr>
            </w:pPr>
            <w:r>
              <w:rPr>
                <w:sz w:val="21"/>
                <w:szCs w:val="21"/>
              </w:rPr>
              <w:t>擦拭</w:t>
            </w:r>
          </w:p>
        </w:tc>
        <w:tc>
          <w:tcPr>
            <w:tcW w:w="1519" w:type="pct"/>
            <w:vAlign w:val="center"/>
          </w:tcPr>
          <w:p>
            <w:pPr>
              <w:widowControl w:val="0"/>
              <w:autoSpaceDE w:val="0"/>
              <w:autoSpaceDN w:val="0"/>
              <w:spacing w:line="320" w:lineRule="exact"/>
              <w:jc w:val="center"/>
              <w:rPr>
                <w:sz w:val="21"/>
                <w:szCs w:val="21"/>
              </w:rPr>
            </w:pPr>
            <w:r>
              <w:rPr>
                <w:sz w:val="21"/>
                <w:szCs w:val="21"/>
              </w:rPr>
              <w:t>沾染危险废物</w:t>
            </w:r>
          </w:p>
        </w:tc>
        <w:tc>
          <w:tcPr>
            <w:tcW w:w="708" w:type="pct"/>
            <w:vAlign w:val="center"/>
          </w:tcPr>
          <w:p>
            <w:pPr>
              <w:widowControl w:val="0"/>
              <w:autoSpaceDE w:val="0"/>
              <w:autoSpaceDN w:val="0"/>
              <w:spacing w:line="320" w:lineRule="exact"/>
              <w:jc w:val="center"/>
              <w:rPr>
                <w:sz w:val="21"/>
                <w:szCs w:val="21"/>
              </w:rPr>
            </w:pPr>
            <w:r>
              <w:rPr>
                <w:sz w:val="21"/>
                <w:szCs w:val="21"/>
              </w:rPr>
              <w:t>间断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44" w:type="pct"/>
            <w:vMerge w:val="continue"/>
            <w:vAlign w:val="center"/>
          </w:tcPr>
          <w:p>
            <w:pPr>
              <w:widowControl w:val="0"/>
              <w:autoSpaceDE w:val="0"/>
              <w:autoSpaceDN w:val="0"/>
              <w:spacing w:line="320" w:lineRule="exact"/>
              <w:jc w:val="center"/>
              <w:rPr>
                <w:sz w:val="21"/>
                <w:szCs w:val="21"/>
              </w:rPr>
            </w:pPr>
          </w:p>
        </w:tc>
        <w:tc>
          <w:tcPr>
            <w:tcW w:w="872" w:type="pct"/>
            <w:vAlign w:val="center"/>
          </w:tcPr>
          <w:p>
            <w:pPr>
              <w:widowControl w:val="0"/>
              <w:autoSpaceDE w:val="0"/>
              <w:autoSpaceDN w:val="0"/>
              <w:spacing w:line="320" w:lineRule="exact"/>
              <w:jc w:val="center"/>
              <w:rPr>
                <w:sz w:val="21"/>
                <w:szCs w:val="21"/>
              </w:rPr>
            </w:pPr>
            <w:r>
              <w:rPr>
                <w:sz w:val="21"/>
                <w:szCs w:val="21"/>
              </w:rPr>
              <w:t>S1-5、S3-3</w:t>
            </w:r>
          </w:p>
        </w:tc>
        <w:tc>
          <w:tcPr>
            <w:tcW w:w="1357" w:type="pct"/>
            <w:vAlign w:val="center"/>
          </w:tcPr>
          <w:p>
            <w:pPr>
              <w:widowControl w:val="0"/>
              <w:autoSpaceDE w:val="0"/>
              <w:autoSpaceDN w:val="0"/>
              <w:spacing w:line="320" w:lineRule="exact"/>
              <w:jc w:val="center"/>
              <w:rPr>
                <w:sz w:val="21"/>
                <w:szCs w:val="21"/>
              </w:rPr>
            </w:pPr>
            <w:r>
              <w:rPr>
                <w:sz w:val="21"/>
                <w:szCs w:val="21"/>
              </w:rPr>
              <w:t>破碎</w:t>
            </w:r>
          </w:p>
        </w:tc>
        <w:tc>
          <w:tcPr>
            <w:tcW w:w="1519" w:type="pct"/>
            <w:vAlign w:val="center"/>
          </w:tcPr>
          <w:p>
            <w:pPr>
              <w:widowControl w:val="0"/>
              <w:autoSpaceDE w:val="0"/>
              <w:autoSpaceDN w:val="0"/>
              <w:spacing w:line="320" w:lineRule="exact"/>
              <w:jc w:val="center"/>
              <w:rPr>
                <w:sz w:val="21"/>
                <w:szCs w:val="21"/>
              </w:rPr>
            </w:pPr>
            <w:r>
              <w:rPr>
                <w:sz w:val="21"/>
                <w:szCs w:val="21"/>
              </w:rPr>
              <w:t>废金属</w:t>
            </w:r>
          </w:p>
        </w:tc>
        <w:tc>
          <w:tcPr>
            <w:tcW w:w="708" w:type="pct"/>
            <w:vAlign w:val="center"/>
          </w:tcPr>
          <w:p>
            <w:pPr>
              <w:widowControl w:val="0"/>
              <w:autoSpaceDE w:val="0"/>
              <w:autoSpaceDN w:val="0"/>
              <w:spacing w:line="320" w:lineRule="exact"/>
              <w:jc w:val="center"/>
              <w:rPr>
                <w:sz w:val="21"/>
                <w:szCs w:val="21"/>
              </w:rPr>
            </w:pPr>
            <w:r>
              <w:rPr>
                <w:sz w:val="21"/>
                <w:szCs w:val="21"/>
              </w:rPr>
              <w:t>间断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44" w:type="pct"/>
            <w:vMerge w:val="continue"/>
            <w:vAlign w:val="center"/>
          </w:tcPr>
          <w:p>
            <w:pPr>
              <w:widowControl w:val="0"/>
              <w:autoSpaceDE w:val="0"/>
              <w:autoSpaceDN w:val="0"/>
              <w:spacing w:line="320" w:lineRule="exact"/>
              <w:jc w:val="center"/>
              <w:rPr>
                <w:sz w:val="21"/>
                <w:szCs w:val="21"/>
              </w:rPr>
            </w:pPr>
          </w:p>
        </w:tc>
        <w:tc>
          <w:tcPr>
            <w:tcW w:w="872" w:type="pct"/>
            <w:vAlign w:val="center"/>
          </w:tcPr>
          <w:p>
            <w:pPr>
              <w:widowControl w:val="0"/>
              <w:autoSpaceDE w:val="0"/>
              <w:autoSpaceDN w:val="0"/>
              <w:spacing w:line="320" w:lineRule="exact"/>
              <w:jc w:val="center"/>
              <w:rPr>
                <w:sz w:val="21"/>
                <w:szCs w:val="21"/>
              </w:rPr>
            </w:pPr>
            <w:r>
              <w:rPr>
                <w:sz w:val="21"/>
                <w:szCs w:val="21"/>
              </w:rPr>
              <w:t>S1-6、</w:t>
            </w:r>
          </w:p>
          <w:p>
            <w:pPr>
              <w:widowControl w:val="0"/>
              <w:autoSpaceDE w:val="0"/>
              <w:autoSpaceDN w:val="0"/>
              <w:spacing w:line="320" w:lineRule="exact"/>
              <w:jc w:val="center"/>
              <w:rPr>
                <w:sz w:val="21"/>
                <w:szCs w:val="21"/>
              </w:rPr>
            </w:pPr>
            <w:r>
              <w:rPr>
                <w:sz w:val="21"/>
                <w:szCs w:val="21"/>
              </w:rPr>
              <w:t>S2-4、S3-4</w:t>
            </w:r>
          </w:p>
        </w:tc>
        <w:tc>
          <w:tcPr>
            <w:tcW w:w="1357" w:type="pct"/>
            <w:vAlign w:val="center"/>
          </w:tcPr>
          <w:p>
            <w:pPr>
              <w:widowControl w:val="0"/>
              <w:autoSpaceDE w:val="0"/>
              <w:autoSpaceDN w:val="0"/>
              <w:spacing w:line="320" w:lineRule="exact"/>
              <w:jc w:val="center"/>
              <w:rPr>
                <w:sz w:val="21"/>
                <w:szCs w:val="21"/>
              </w:rPr>
            </w:pPr>
            <w:r>
              <w:rPr>
                <w:sz w:val="21"/>
                <w:szCs w:val="21"/>
              </w:rPr>
              <w:t>破碎、剪切</w:t>
            </w:r>
          </w:p>
        </w:tc>
        <w:tc>
          <w:tcPr>
            <w:tcW w:w="1519" w:type="pct"/>
            <w:vAlign w:val="center"/>
          </w:tcPr>
          <w:p>
            <w:pPr>
              <w:widowControl w:val="0"/>
              <w:autoSpaceDE w:val="0"/>
              <w:autoSpaceDN w:val="0"/>
              <w:spacing w:line="320" w:lineRule="exact"/>
              <w:jc w:val="center"/>
              <w:rPr>
                <w:sz w:val="21"/>
                <w:szCs w:val="21"/>
              </w:rPr>
            </w:pPr>
            <w:r>
              <w:rPr>
                <w:sz w:val="21"/>
                <w:szCs w:val="21"/>
              </w:rPr>
              <w:t>废塑料</w:t>
            </w:r>
          </w:p>
        </w:tc>
        <w:tc>
          <w:tcPr>
            <w:tcW w:w="708" w:type="pct"/>
            <w:vAlign w:val="center"/>
          </w:tcPr>
          <w:p>
            <w:pPr>
              <w:widowControl w:val="0"/>
              <w:autoSpaceDE w:val="0"/>
              <w:autoSpaceDN w:val="0"/>
              <w:spacing w:line="320" w:lineRule="exact"/>
              <w:jc w:val="center"/>
              <w:rPr>
                <w:sz w:val="21"/>
                <w:szCs w:val="21"/>
              </w:rPr>
            </w:pPr>
            <w:r>
              <w:rPr>
                <w:sz w:val="21"/>
                <w:szCs w:val="21"/>
              </w:rPr>
              <w:t>间断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44" w:type="pct"/>
            <w:vMerge w:val="continue"/>
            <w:vAlign w:val="center"/>
          </w:tcPr>
          <w:p>
            <w:pPr>
              <w:widowControl w:val="0"/>
              <w:autoSpaceDE w:val="0"/>
              <w:autoSpaceDN w:val="0"/>
              <w:spacing w:line="320" w:lineRule="exact"/>
              <w:jc w:val="center"/>
              <w:rPr>
                <w:sz w:val="21"/>
                <w:szCs w:val="21"/>
              </w:rPr>
            </w:pPr>
          </w:p>
        </w:tc>
        <w:tc>
          <w:tcPr>
            <w:tcW w:w="872" w:type="pct"/>
            <w:vAlign w:val="center"/>
          </w:tcPr>
          <w:p>
            <w:pPr>
              <w:widowControl w:val="0"/>
              <w:autoSpaceDE w:val="0"/>
              <w:autoSpaceDN w:val="0"/>
              <w:spacing w:line="320" w:lineRule="exact"/>
              <w:jc w:val="center"/>
              <w:rPr>
                <w:sz w:val="21"/>
                <w:szCs w:val="21"/>
              </w:rPr>
            </w:pPr>
            <w:r>
              <w:rPr>
                <w:sz w:val="21"/>
                <w:szCs w:val="21"/>
              </w:rPr>
              <w:t>S5</w:t>
            </w:r>
          </w:p>
        </w:tc>
        <w:tc>
          <w:tcPr>
            <w:tcW w:w="1357" w:type="pct"/>
            <w:vAlign w:val="center"/>
          </w:tcPr>
          <w:p>
            <w:pPr>
              <w:widowControl w:val="0"/>
              <w:autoSpaceDE w:val="0"/>
              <w:autoSpaceDN w:val="0"/>
              <w:spacing w:line="320" w:lineRule="exact"/>
              <w:jc w:val="center"/>
              <w:rPr>
                <w:sz w:val="21"/>
                <w:szCs w:val="21"/>
              </w:rPr>
            </w:pPr>
            <w:r>
              <w:rPr>
                <w:sz w:val="21"/>
                <w:szCs w:val="21"/>
              </w:rPr>
              <w:t>废气治理</w:t>
            </w:r>
          </w:p>
        </w:tc>
        <w:tc>
          <w:tcPr>
            <w:tcW w:w="1519" w:type="pct"/>
            <w:vAlign w:val="center"/>
          </w:tcPr>
          <w:p>
            <w:pPr>
              <w:widowControl w:val="0"/>
              <w:autoSpaceDE w:val="0"/>
              <w:autoSpaceDN w:val="0"/>
              <w:spacing w:line="320" w:lineRule="exact"/>
              <w:jc w:val="center"/>
              <w:rPr>
                <w:sz w:val="21"/>
                <w:szCs w:val="21"/>
              </w:rPr>
            </w:pPr>
            <w:r>
              <w:rPr>
                <w:sz w:val="21"/>
                <w:szCs w:val="21"/>
              </w:rPr>
              <w:t>废活性炭</w:t>
            </w:r>
          </w:p>
        </w:tc>
        <w:tc>
          <w:tcPr>
            <w:tcW w:w="708" w:type="pct"/>
            <w:vAlign w:val="center"/>
          </w:tcPr>
          <w:p>
            <w:pPr>
              <w:widowControl w:val="0"/>
              <w:autoSpaceDE w:val="0"/>
              <w:autoSpaceDN w:val="0"/>
              <w:spacing w:line="320" w:lineRule="exact"/>
              <w:jc w:val="center"/>
              <w:rPr>
                <w:sz w:val="21"/>
                <w:szCs w:val="21"/>
              </w:rPr>
            </w:pPr>
            <w:r>
              <w:rPr>
                <w:sz w:val="21"/>
                <w:szCs w:val="21"/>
              </w:rPr>
              <w:t>间断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44" w:type="pct"/>
            <w:vMerge w:val="continue"/>
            <w:vAlign w:val="center"/>
          </w:tcPr>
          <w:p>
            <w:pPr>
              <w:widowControl w:val="0"/>
              <w:autoSpaceDE w:val="0"/>
              <w:autoSpaceDN w:val="0"/>
              <w:spacing w:line="320" w:lineRule="exact"/>
              <w:jc w:val="center"/>
              <w:rPr>
                <w:sz w:val="21"/>
                <w:szCs w:val="21"/>
              </w:rPr>
            </w:pPr>
          </w:p>
        </w:tc>
        <w:tc>
          <w:tcPr>
            <w:tcW w:w="872" w:type="pct"/>
            <w:vAlign w:val="center"/>
          </w:tcPr>
          <w:p>
            <w:pPr>
              <w:widowControl w:val="0"/>
              <w:autoSpaceDE w:val="0"/>
              <w:autoSpaceDN w:val="0"/>
              <w:spacing w:line="320" w:lineRule="exact"/>
              <w:jc w:val="center"/>
              <w:rPr>
                <w:sz w:val="21"/>
                <w:szCs w:val="21"/>
              </w:rPr>
            </w:pPr>
            <w:r>
              <w:rPr>
                <w:sz w:val="21"/>
                <w:szCs w:val="21"/>
              </w:rPr>
              <w:t>S6</w:t>
            </w:r>
          </w:p>
        </w:tc>
        <w:tc>
          <w:tcPr>
            <w:tcW w:w="1357" w:type="pct"/>
            <w:vAlign w:val="center"/>
          </w:tcPr>
          <w:p>
            <w:pPr>
              <w:widowControl w:val="0"/>
              <w:autoSpaceDE w:val="0"/>
              <w:autoSpaceDN w:val="0"/>
              <w:spacing w:line="320" w:lineRule="exact"/>
              <w:jc w:val="center"/>
              <w:rPr>
                <w:sz w:val="21"/>
                <w:szCs w:val="21"/>
              </w:rPr>
            </w:pPr>
            <w:r>
              <w:rPr>
                <w:sz w:val="21"/>
                <w:szCs w:val="21"/>
              </w:rPr>
              <w:t>废气治理</w:t>
            </w:r>
          </w:p>
        </w:tc>
        <w:tc>
          <w:tcPr>
            <w:tcW w:w="1519" w:type="pct"/>
            <w:vAlign w:val="center"/>
          </w:tcPr>
          <w:p>
            <w:pPr>
              <w:widowControl w:val="0"/>
              <w:autoSpaceDE w:val="0"/>
              <w:autoSpaceDN w:val="0"/>
              <w:spacing w:line="320" w:lineRule="exact"/>
              <w:jc w:val="center"/>
              <w:rPr>
                <w:sz w:val="21"/>
                <w:szCs w:val="21"/>
              </w:rPr>
            </w:pPr>
            <w:r>
              <w:rPr>
                <w:sz w:val="21"/>
                <w:szCs w:val="21"/>
              </w:rPr>
              <w:t>废有机溶剂</w:t>
            </w:r>
          </w:p>
        </w:tc>
        <w:tc>
          <w:tcPr>
            <w:tcW w:w="708" w:type="pct"/>
            <w:vAlign w:val="center"/>
          </w:tcPr>
          <w:p>
            <w:pPr>
              <w:widowControl w:val="0"/>
              <w:autoSpaceDE w:val="0"/>
              <w:autoSpaceDN w:val="0"/>
              <w:spacing w:line="320" w:lineRule="exact"/>
              <w:jc w:val="center"/>
              <w:rPr>
                <w:sz w:val="21"/>
                <w:szCs w:val="21"/>
              </w:rPr>
            </w:pPr>
            <w:r>
              <w:rPr>
                <w:sz w:val="21"/>
                <w:szCs w:val="21"/>
              </w:rPr>
              <w:t>间断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44" w:type="pct"/>
            <w:vMerge w:val="continue"/>
            <w:vAlign w:val="center"/>
          </w:tcPr>
          <w:p>
            <w:pPr>
              <w:widowControl w:val="0"/>
              <w:autoSpaceDE w:val="0"/>
              <w:autoSpaceDN w:val="0"/>
              <w:spacing w:line="320" w:lineRule="exact"/>
              <w:jc w:val="center"/>
              <w:rPr>
                <w:sz w:val="21"/>
                <w:szCs w:val="21"/>
              </w:rPr>
            </w:pPr>
          </w:p>
        </w:tc>
        <w:tc>
          <w:tcPr>
            <w:tcW w:w="872" w:type="pct"/>
            <w:vAlign w:val="center"/>
          </w:tcPr>
          <w:p>
            <w:pPr>
              <w:widowControl w:val="0"/>
              <w:autoSpaceDE w:val="0"/>
              <w:autoSpaceDN w:val="0"/>
              <w:spacing w:line="320" w:lineRule="exact"/>
              <w:jc w:val="center"/>
              <w:rPr>
                <w:sz w:val="21"/>
                <w:szCs w:val="21"/>
              </w:rPr>
            </w:pPr>
            <w:r>
              <w:rPr>
                <w:sz w:val="21"/>
                <w:szCs w:val="21"/>
              </w:rPr>
              <w:t>S7</w:t>
            </w:r>
          </w:p>
        </w:tc>
        <w:tc>
          <w:tcPr>
            <w:tcW w:w="1357" w:type="pct"/>
            <w:vAlign w:val="center"/>
          </w:tcPr>
          <w:p>
            <w:pPr>
              <w:widowControl w:val="0"/>
              <w:autoSpaceDE w:val="0"/>
              <w:autoSpaceDN w:val="0"/>
              <w:spacing w:line="320" w:lineRule="exact"/>
              <w:jc w:val="center"/>
              <w:rPr>
                <w:sz w:val="21"/>
                <w:szCs w:val="21"/>
              </w:rPr>
            </w:pPr>
            <w:r>
              <w:rPr>
                <w:sz w:val="21"/>
                <w:szCs w:val="21"/>
              </w:rPr>
              <w:t>办公、生活场所</w:t>
            </w:r>
          </w:p>
        </w:tc>
        <w:tc>
          <w:tcPr>
            <w:tcW w:w="1519" w:type="pct"/>
            <w:vAlign w:val="center"/>
          </w:tcPr>
          <w:p>
            <w:pPr>
              <w:widowControl w:val="0"/>
              <w:autoSpaceDE w:val="0"/>
              <w:autoSpaceDN w:val="0"/>
              <w:spacing w:line="320" w:lineRule="exact"/>
              <w:jc w:val="center"/>
              <w:rPr>
                <w:sz w:val="21"/>
                <w:szCs w:val="21"/>
              </w:rPr>
            </w:pPr>
            <w:r>
              <w:rPr>
                <w:sz w:val="21"/>
                <w:szCs w:val="21"/>
              </w:rPr>
              <w:t>生活垃圾</w:t>
            </w:r>
          </w:p>
        </w:tc>
        <w:tc>
          <w:tcPr>
            <w:tcW w:w="708" w:type="pct"/>
            <w:vAlign w:val="center"/>
          </w:tcPr>
          <w:p>
            <w:pPr>
              <w:widowControl w:val="0"/>
              <w:autoSpaceDE w:val="0"/>
              <w:autoSpaceDN w:val="0"/>
              <w:spacing w:line="320" w:lineRule="exact"/>
              <w:jc w:val="center"/>
              <w:rPr>
                <w:sz w:val="21"/>
                <w:szCs w:val="21"/>
              </w:rPr>
            </w:pPr>
            <w:r>
              <w:rPr>
                <w:sz w:val="21"/>
                <w:szCs w:val="21"/>
              </w:rPr>
              <w:t>间断</w:t>
            </w:r>
          </w:p>
        </w:tc>
      </w:tr>
      <w:bookmarkEnd w:id="48"/>
    </w:tbl>
    <w:p>
      <w:pPr>
        <w:pStyle w:val="3"/>
        <w:keepNext w:val="0"/>
        <w:keepLines w:val="0"/>
        <w:widowControl w:val="0"/>
        <w:autoSpaceDE w:val="0"/>
        <w:autoSpaceDN w:val="0"/>
        <w:adjustRightInd/>
        <w:spacing w:before="156"/>
        <w:ind w:right="137"/>
        <w:jc w:val="left"/>
        <w:rPr>
          <w:color w:val="000000"/>
        </w:rPr>
        <w:sectPr>
          <w:pgSz w:w="11906" w:h="16838"/>
          <w:pgMar w:top="1440" w:right="1800" w:bottom="1440" w:left="1800" w:header="851" w:footer="992" w:gutter="0"/>
          <w:cols w:space="720" w:num="1"/>
          <w:docGrid w:type="lines" w:linePitch="312" w:charSpace="0"/>
        </w:sectPr>
      </w:pPr>
      <w:bookmarkStart w:id="102" w:name="_Toc9467"/>
    </w:p>
    <w:p>
      <w:pPr>
        <w:pStyle w:val="3"/>
        <w:keepNext w:val="0"/>
        <w:keepLines w:val="0"/>
        <w:widowControl w:val="0"/>
        <w:autoSpaceDE w:val="0"/>
        <w:autoSpaceDN w:val="0"/>
        <w:adjustRightInd/>
        <w:spacing w:before="156"/>
        <w:ind w:right="137"/>
        <w:rPr>
          <w:color w:val="000000"/>
        </w:rPr>
      </w:pPr>
      <w:bookmarkStart w:id="103" w:name="_Toc14410"/>
      <w:r>
        <w:rPr>
          <w:sz w:val="30"/>
          <w:szCs w:val="30"/>
        </w:rPr>
        <w:t>第三章</w:t>
      </w:r>
      <w:r>
        <w:rPr>
          <w:rFonts w:hint="eastAsia"/>
          <w:sz w:val="30"/>
          <w:szCs w:val="30"/>
        </w:rPr>
        <w:t xml:space="preserve">  </w:t>
      </w:r>
      <w:r>
        <w:rPr>
          <w:sz w:val="30"/>
          <w:szCs w:val="30"/>
        </w:rPr>
        <w:t>现场踏勘及分析</w:t>
      </w:r>
      <w:bookmarkEnd w:id="102"/>
      <w:bookmarkEnd w:id="103"/>
    </w:p>
    <w:p>
      <w:pPr>
        <w:widowControl w:val="0"/>
        <w:autoSpaceDE w:val="0"/>
        <w:autoSpaceDN w:val="0"/>
        <w:jc w:val="both"/>
        <w:outlineLvl w:val="1"/>
        <w:rPr>
          <w:b/>
          <w:bCs/>
          <w:sz w:val="28"/>
          <w:szCs w:val="28"/>
        </w:rPr>
      </w:pPr>
      <w:bookmarkStart w:id="104" w:name="_bookmark13"/>
      <w:bookmarkEnd w:id="104"/>
      <w:bookmarkStart w:id="105" w:name="3.1_公众调查与人员访谈"/>
      <w:bookmarkEnd w:id="105"/>
      <w:bookmarkStart w:id="106" w:name="_Toc5068"/>
      <w:bookmarkStart w:id="107" w:name="_Toc807"/>
      <w:bookmarkStart w:id="108" w:name="_Toc21438"/>
      <w:bookmarkStart w:id="109" w:name="_Toc31111"/>
      <w:r>
        <w:rPr>
          <w:b/>
          <w:bCs/>
          <w:sz w:val="28"/>
          <w:szCs w:val="28"/>
        </w:rPr>
        <w:t>3.1</w:t>
      </w:r>
      <w:r>
        <w:rPr>
          <w:rFonts w:hint="eastAsia"/>
          <w:b/>
          <w:bCs/>
          <w:sz w:val="28"/>
          <w:szCs w:val="28"/>
        </w:rPr>
        <w:t xml:space="preserve"> </w:t>
      </w:r>
      <w:r>
        <w:rPr>
          <w:b/>
          <w:bCs/>
          <w:sz w:val="28"/>
          <w:szCs w:val="28"/>
        </w:rPr>
        <w:t>现场踏勘</w:t>
      </w:r>
      <w:bookmarkEnd w:id="106"/>
      <w:bookmarkEnd w:id="107"/>
      <w:bookmarkEnd w:id="108"/>
      <w:bookmarkEnd w:id="109"/>
    </w:p>
    <w:p>
      <w:pPr>
        <w:widowControl w:val="0"/>
        <w:autoSpaceDE w:val="0"/>
        <w:autoSpaceDN w:val="0"/>
        <w:jc w:val="both"/>
        <w:outlineLvl w:val="2"/>
        <w:rPr>
          <w:b/>
          <w:bCs/>
        </w:rPr>
      </w:pPr>
      <w:bookmarkStart w:id="110" w:name="_Toc29770"/>
      <w:bookmarkStart w:id="111" w:name="_Toc7242"/>
      <w:bookmarkStart w:id="112" w:name="_Toc20611"/>
      <w:r>
        <w:rPr>
          <w:b/>
          <w:bCs/>
        </w:rPr>
        <w:t>3.1.1</w:t>
      </w:r>
      <w:r>
        <w:rPr>
          <w:rFonts w:hint="eastAsia"/>
          <w:b/>
          <w:bCs/>
        </w:rPr>
        <w:t xml:space="preserve"> </w:t>
      </w:r>
      <w:r>
        <w:rPr>
          <w:b/>
          <w:bCs/>
        </w:rPr>
        <w:t>初步判定</w:t>
      </w:r>
      <w:bookmarkEnd w:id="110"/>
      <w:bookmarkEnd w:id="111"/>
      <w:bookmarkEnd w:id="112"/>
    </w:p>
    <w:p>
      <w:pPr>
        <w:widowControl w:val="0"/>
        <w:autoSpaceDE w:val="0"/>
        <w:autoSpaceDN w:val="0"/>
        <w:ind w:firstLine="480" w:firstLineChars="200"/>
        <w:jc w:val="both"/>
        <w:rPr>
          <w:color w:val="000000"/>
          <w:kern w:val="2"/>
          <w:lang w:val="zh-CN" w:bidi="zh-CN"/>
        </w:rPr>
      </w:pPr>
      <w:r>
        <w:rPr>
          <w:color w:val="000000"/>
          <w:kern w:val="2"/>
          <w:lang w:val="zh-CN" w:bidi="zh-CN"/>
        </w:rPr>
        <w:t>根据企业的基本资料，初步确定调查地块位于企业内部。选择企业内部涉及危险化学品和危险废物储存的地块作为调查分析对象，具体地块有：</w:t>
      </w:r>
      <w:r>
        <w:rPr>
          <w:color w:val="000000"/>
        </w:rPr>
        <w:t>危废暂存间、溶剂储存间、吨桶处理区、200L包装桶自动化清洗生产线、1-120L桶自动化破碎-清洗生产线、待处理包装桶堆存区</w:t>
      </w:r>
      <w:r>
        <w:rPr>
          <w:color w:val="000000"/>
          <w:kern w:val="2"/>
          <w:lang w:val="zh-CN" w:bidi="zh-CN"/>
        </w:rPr>
        <w:t>。</w:t>
      </w:r>
    </w:p>
    <w:p>
      <w:pPr>
        <w:widowControl w:val="0"/>
        <w:autoSpaceDE w:val="0"/>
        <w:autoSpaceDN w:val="0"/>
        <w:jc w:val="both"/>
        <w:outlineLvl w:val="2"/>
        <w:rPr>
          <w:b/>
          <w:bCs/>
        </w:rPr>
      </w:pPr>
      <w:bookmarkStart w:id="113" w:name="_Toc11290"/>
      <w:bookmarkStart w:id="114" w:name="_Toc5920"/>
      <w:bookmarkStart w:id="115" w:name="_Toc20644"/>
      <w:r>
        <w:rPr>
          <w:b/>
          <w:bCs/>
        </w:rPr>
        <w:t>3.1.2</w:t>
      </w:r>
      <w:r>
        <w:rPr>
          <w:rFonts w:hint="eastAsia"/>
          <w:b/>
          <w:bCs/>
        </w:rPr>
        <w:t xml:space="preserve"> </w:t>
      </w:r>
      <w:r>
        <w:rPr>
          <w:b/>
          <w:bCs/>
        </w:rPr>
        <w:t>人员访谈</w:t>
      </w:r>
      <w:bookmarkEnd w:id="113"/>
      <w:bookmarkEnd w:id="114"/>
      <w:bookmarkEnd w:id="115"/>
    </w:p>
    <w:p>
      <w:pPr>
        <w:widowControl w:val="0"/>
        <w:autoSpaceDE w:val="0"/>
        <w:autoSpaceDN w:val="0"/>
        <w:ind w:firstLine="480" w:firstLineChars="200"/>
        <w:jc w:val="both"/>
        <w:rPr>
          <w:color w:val="000000"/>
          <w:kern w:val="2"/>
          <w:lang w:val="zh-CN" w:bidi="zh-CN"/>
        </w:rPr>
      </w:pPr>
      <w:r>
        <w:rPr>
          <w:color w:val="000000"/>
          <w:kern w:val="2"/>
          <w:lang w:val="zh-CN" w:bidi="zh-CN"/>
        </w:rPr>
        <w:t>在现场踏勘的过程中，为进一步确认待监测地块的信息和基础资料的有效性，对公司负责人、安全环保部负责人、车间管理人员，以及区生态环境局领导共</w:t>
      </w:r>
      <w:r>
        <w:rPr>
          <w:color w:val="000000"/>
          <w:kern w:val="2"/>
          <w:lang w:bidi="zh-CN"/>
        </w:rPr>
        <w:t>4</w:t>
      </w:r>
      <w:r>
        <w:rPr>
          <w:color w:val="000000"/>
          <w:kern w:val="2"/>
          <w:lang w:val="zh-CN" w:bidi="zh-CN"/>
        </w:rPr>
        <w:t>人进行了访谈。访谈重点在于了解、核实</w:t>
      </w:r>
      <w:r>
        <w:rPr>
          <w:color w:val="000000"/>
          <w:kern w:val="2"/>
          <w:lang w:bidi="zh-CN"/>
        </w:rPr>
        <w:t>项目所在</w:t>
      </w:r>
      <w:r>
        <w:rPr>
          <w:color w:val="000000"/>
          <w:kern w:val="2"/>
          <w:lang w:val="zh-CN" w:bidi="zh-CN"/>
        </w:rPr>
        <w:t>地块</w:t>
      </w:r>
      <w:r>
        <w:rPr>
          <w:color w:val="000000"/>
          <w:kern w:val="2"/>
          <w:lang w:bidi="zh-CN"/>
        </w:rPr>
        <w:t>历史沿革</w:t>
      </w:r>
      <w:r>
        <w:rPr>
          <w:color w:val="000000"/>
          <w:kern w:val="2"/>
          <w:lang w:val="zh-CN" w:bidi="zh-CN"/>
        </w:rPr>
        <w:t>、是否发生过污染物泄漏或环境污染事故。</w:t>
      </w:r>
      <w:r>
        <w:rPr>
          <w:color w:val="000000"/>
          <w:kern w:val="2"/>
          <w:lang w:bidi="zh-CN"/>
        </w:rPr>
        <w:t>访谈</w:t>
      </w:r>
      <w:r>
        <w:rPr>
          <w:color w:val="000000"/>
          <w:kern w:val="2"/>
          <w:lang w:val="zh-CN" w:bidi="zh-CN"/>
        </w:rPr>
        <w:t>结果如下：</w:t>
      </w:r>
    </w:p>
    <w:p>
      <w:pPr>
        <w:widowControl w:val="0"/>
        <w:numPr>
          <w:ilvl w:val="0"/>
          <w:numId w:val="1"/>
        </w:numPr>
        <w:autoSpaceDE w:val="0"/>
        <w:autoSpaceDN w:val="0"/>
        <w:ind w:firstLine="480" w:firstLineChars="200"/>
        <w:jc w:val="both"/>
        <w:rPr>
          <w:kern w:val="2"/>
          <w:lang w:bidi="zh-CN"/>
        </w:rPr>
      </w:pPr>
      <w:r>
        <w:rPr>
          <w:kern w:val="2"/>
          <w:lang w:bidi="zh-CN"/>
        </w:rPr>
        <w:t>土地历史沿革：</w:t>
      </w:r>
    </w:p>
    <w:p>
      <w:pPr>
        <w:widowControl w:val="0"/>
        <w:autoSpaceDE w:val="0"/>
        <w:autoSpaceDN w:val="0"/>
        <w:ind w:firstLine="480" w:firstLineChars="200"/>
        <w:jc w:val="both"/>
        <w:rPr>
          <w:color w:val="000000"/>
          <w:kern w:val="2"/>
          <w:lang w:bidi="zh-CN"/>
        </w:rPr>
      </w:pPr>
      <w:r>
        <w:rPr>
          <w:kern w:val="2"/>
          <w:lang w:bidi="zh-CN"/>
        </w:rPr>
        <w:t>本项目位于重庆市江津区德感工业园区，</w:t>
      </w:r>
      <w:r>
        <w:t>租用重庆光大机械厂有限公司现有厂房</w:t>
      </w:r>
      <w:r>
        <w:rPr>
          <w:spacing w:val="-12"/>
          <w:lang w:val="zh-CN"/>
        </w:rPr>
        <w:t>，</w:t>
      </w:r>
      <w:r>
        <w:rPr>
          <w:spacing w:val="-12"/>
        </w:rPr>
        <w:t>厂房原为空置厂房，未从事过生产活动，不涉及与项目有关的原有污染物。项目于2017年建成并投产使用，至今生产历史为2年，项目建成至今平</w:t>
      </w:r>
      <w:r>
        <w:rPr>
          <w:color w:val="000000"/>
          <w:kern w:val="2"/>
          <w:lang w:bidi="zh-CN"/>
        </w:rPr>
        <w:t>面布置未发生重大变化。</w:t>
      </w:r>
    </w:p>
    <w:p>
      <w:pPr>
        <w:widowControl w:val="0"/>
        <w:autoSpaceDE w:val="0"/>
        <w:autoSpaceDN w:val="0"/>
        <w:ind w:firstLine="480" w:firstLineChars="200"/>
        <w:jc w:val="both"/>
        <w:rPr>
          <w:color w:val="000000"/>
          <w:kern w:val="2"/>
          <w:lang w:bidi="zh-CN"/>
        </w:rPr>
      </w:pPr>
      <w:r>
        <w:rPr>
          <w:color w:val="000000"/>
          <w:kern w:val="2"/>
          <w:lang w:bidi="zh-CN"/>
        </w:rPr>
        <w:t>（2）环保问题及环保投诉：</w:t>
      </w:r>
    </w:p>
    <w:p>
      <w:pPr>
        <w:widowControl w:val="0"/>
        <w:autoSpaceDE w:val="0"/>
        <w:autoSpaceDN w:val="0"/>
        <w:ind w:firstLine="480" w:firstLineChars="200"/>
        <w:jc w:val="both"/>
        <w:rPr>
          <w:color w:val="000000"/>
          <w:kern w:val="2"/>
          <w:lang w:bidi="zh-CN"/>
        </w:rPr>
      </w:pPr>
      <w:r>
        <w:rPr>
          <w:color w:val="000000"/>
          <w:kern w:val="2"/>
          <w:lang w:bidi="zh-CN"/>
        </w:rPr>
        <w:t>企业自建设以来未收到相关环保投诉。经现场踏勘，现场无异常气味，未发现车间、设备、设施曾有环境污染事故迹。</w:t>
      </w:r>
    </w:p>
    <w:p>
      <w:pPr>
        <w:widowControl w:val="0"/>
        <w:autoSpaceDE w:val="0"/>
        <w:autoSpaceDN w:val="0"/>
        <w:jc w:val="both"/>
        <w:outlineLvl w:val="2"/>
        <w:rPr>
          <w:b/>
          <w:bCs/>
        </w:rPr>
      </w:pPr>
      <w:bookmarkStart w:id="116" w:name="_Toc15325"/>
      <w:bookmarkStart w:id="117" w:name="_Toc18544"/>
      <w:bookmarkStart w:id="118" w:name="_Toc370"/>
      <w:r>
        <w:rPr>
          <w:b/>
          <w:bCs/>
        </w:rPr>
        <w:t>3.1.3</w:t>
      </w:r>
      <w:r>
        <w:rPr>
          <w:rFonts w:hint="eastAsia"/>
          <w:b/>
          <w:bCs/>
        </w:rPr>
        <w:t xml:space="preserve"> </w:t>
      </w:r>
      <w:r>
        <w:rPr>
          <w:b/>
          <w:bCs/>
        </w:rPr>
        <w:t>迁移途径</w:t>
      </w:r>
      <w:bookmarkEnd w:id="116"/>
      <w:bookmarkEnd w:id="117"/>
      <w:bookmarkEnd w:id="118"/>
    </w:p>
    <w:p>
      <w:pPr>
        <w:widowControl w:val="0"/>
        <w:autoSpaceDE w:val="0"/>
        <w:autoSpaceDN w:val="0"/>
        <w:ind w:firstLine="480" w:firstLineChars="200"/>
        <w:jc w:val="both"/>
      </w:pPr>
      <w:r>
        <w:rPr>
          <w:color w:val="000000"/>
          <w:kern w:val="2"/>
          <w:lang w:bidi="zh-CN"/>
        </w:rPr>
        <w:t>重庆林科环保有限公司废旧包装桶回收、无害化处理及综合利用项目</w:t>
      </w:r>
      <w:r>
        <w:rPr>
          <w:color w:val="000000"/>
          <w:kern w:val="2"/>
          <w:lang w:val="zh-CN" w:bidi="zh-CN"/>
        </w:rPr>
        <w:t>位于</w:t>
      </w:r>
      <w:r>
        <w:t>项目位于江津区德感街道德感工业园风电路6号，租用重庆光大机械厂有限公司现有厂房。</w:t>
      </w:r>
      <w:r>
        <w:rPr>
          <w:color w:val="000000"/>
          <w:kern w:val="2"/>
          <w:lang w:bidi="zh-CN"/>
        </w:rPr>
        <w:t>西侧靠城市主干道，</w:t>
      </w:r>
      <w:r>
        <w:t>交通便利，随着工业园区的建设，该区域将成为产业齐全，交通便捷的现代化工业园区。</w:t>
      </w:r>
    </w:p>
    <w:p>
      <w:pPr>
        <w:widowControl w:val="0"/>
        <w:autoSpaceDE w:val="0"/>
        <w:autoSpaceDN w:val="0"/>
        <w:ind w:firstLine="480" w:firstLineChars="200"/>
        <w:jc w:val="both"/>
      </w:pPr>
      <w:r>
        <w:t>重庆江津区德感工业园位于新华夏系第三沉降带之川东褶皱东缘――温塘峡背斜南段东翼，该段背斜仅包括南段即云峰场高点部分，北自江津青杠村，向南至罗家坝一带倾没，长约25公里。轴向自北而南，作“S”形展布，核部为嘉陵江组，两翼由须家河河组―上沙溪庙组构成，两翼不对称，西翼稍陡，倾角50°~60°，东翼30余度。德感工业园位于背斜东翼，出露地层由西向东有须家河组、自流井组、下沙溪庙组、上沙溪庙组和遂宁组，地层倾向由园区北部N90°E至南部N60°E，倾角由西向东从33°（须家河组）至13°（遂宁组）逐渐降低。工程建设范围内未见滑坡、危岩、崩塌、泥石流等不良地质现象，斜边坡及河岸岸坡现状稳定，属于稳定场地。</w:t>
      </w:r>
    </w:p>
    <w:p>
      <w:pPr>
        <w:widowControl w:val="0"/>
        <w:autoSpaceDE w:val="0"/>
        <w:autoSpaceDN w:val="0"/>
        <w:ind w:firstLine="480" w:firstLineChars="200"/>
        <w:jc w:val="both"/>
      </w:pPr>
      <w:r>
        <w:t>仓库周边均进行了地面硬化，与地块土壤进行了有效的封闭。</w:t>
      </w:r>
    </w:p>
    <w:p>
      <w:pPr>
        <w:widowControl w:val="0"/>
        <w:autoSpaceDE w:val="0"/>
        <w:autoSpaceDN w:val="0"/>
        <w:ind w:firstLine="480" w:firstLineChars="200"/>
        <w:jc w:val="both"/>
      </w:pPr>
      <w:r>
        <w:t>德感工业园区内虽存在多种地下水类型，并相互重叠，但以基岩风化带网状裂隙水分布最广，与人类活动关系最为密切，而且该地下水类型边界与地表分水岭边界一致，因此选定地表分水岭划界，将园区内的平溪河、兰家沱和河边沟划成三个水文地质单元，本项目所在地位于平溪河水文地质单元。</w:t>
      </w:r>
    </w:p>
    <w:p>
      <w:pPr>
        <w:widowControl w:val="0"/>
        <w:autoSpaceDE w:val="0"/>
        <w:autoSpaceDN w:val="0"/>
        <w:ind w:firstLine="480" w:firstLineChars="200"/>
        <w:jc w:val="both"/>
      </w:pPr>
      <w:r>
        <w:t>平溪河发育温塘峡背斜山东麓，由北而南接纳了数条横切背斜山东麓的单面山溪沟之后注入长江，它占据德感工业园半壁江山。单元内由西而东分布着三叠系上统须家河组（T3xj）、侏罗系中下统自流井组（J1-2z）、中统下沙溪庙组（J2xs）和上沙溪庙组砂泥岩互层组合的碎屑岩层，产状倾110°∠15-30°。</w:t>
      </w:r>
    </w:p>
    <w:p>
      <w:pPr>
        <w:widowControl w:val="0"/>
        <w:autoSpaceDE w:val="0"/>
        <w:autoSpaceDN w:val="0"/>
        <w:ind w:firstLine="480" w:firstLineChars="200"/>
        <w:jc w:val="both"/>
      </w:pPr>
      <w:r>
        <w:t>平溪河水文地质单元内一般碎屑岩裂隙孔隙水和基岩风化带网状裂隙水并存。</w:t>
      </w:r>
    </w:p>
    <w:p>
      <w:pPr>
        <w:widowControl w:val="0"/>
        <w:autoSpaceDE w:val="0"/>
        <w:autoSpaceDN w:val="0"/>
        <w:ind w:firstLine="480" w:firstLineChars="200"/>
        <w:jc w:val="both"/>
      </w:pPr>
      <w:r>
        <w:t>由于单元内岩层均存在一定的倾角，使每一层透水岩层因有露头接收补给而蓄水，但因裂隙孔隙度、岩层厚度、露头大小和所在地貌部位的差异，蓄水丰度和地下水动态变化特征差异很大。</w:t>
      </w:r>
    </w:p>
    <w:p>
      <w:pPr>
        <w:widowControl w:val="0"/>
        <w:autoSpaceDE w:val="0"/>
        <w:autoSpaceDN w:val="0"/>
        <w:ind w:firstLine="480" w:firstLineChars="200"/>
        <w:jc w:val="both"/>
      </w:pPr>
      <w:r>
        <w:t>构成本单元最西边单斜山岭的须家河组地层顺坡向，倾角30°。一、三段为泥页岩煤系地层，厚60余米为相对隔水层；二、四段为与块状厚层状长石石英砂岩层，厚480米，为透水层。宽厚的载体，巨大的露头和良好的富水构造，使之成为本单元最富水、连通性好、局部承压的碎屑岩裂隙孔隙水。主要由大气降水补给，先顺地层倾向运动，运动受阻后再顺走向向长江方向运动，除部分在横向沟切割流岀外，主要排入长江，同时本单元的一机井（自流流量194升/秒，水头36.30米）和煤矿平坑（排水量1.83升/秒），也是它的人工排泄囗。</w:t>
      </w:r>
    </w:p>
    <w:p>
      <w:pPr>
        <w:widowControl w:val="0"/>
        <w:autoSpaceDE w:val="0"/>
        <w:autoSpaceDN w:val="0"/>
        <w:ind w:firstLine="480" w:firstLineChars="200"/>
        <w:jc w:val="both"/>
      </w:pPr>
      <w:r>
        <w:t>本单元中的自流井组岩地层主要由泥岩粉砂岩构成，厚482.90米，顺向坡，倾角 25°~30°，呈南北窄条状岀露，地貌呈串珠状单斜丘陵或长垣状低山，横向冲沟发育，在两段20、50余米厚的介壳灰岩中发育有一定规模层间水。钻孔在揭露东岳庙灰岩时，均有含水显示、并有涌水现象、泉水流量一般小于0.05升/秒、大可达0.1升/秒。但因露头狭窄，补给条件差，又因接近长江侵蚀基准面，富水性较弱。</w:t>
      </w:r>
    </w:p>
    <w:p>
      <w:pPr>
        <w:widowControl w:val="0"/>
        <w:autoSpaceDE w:val="0"/>
        <w:autoSpaceDN w:val="0"/>
        <w:ind w:firstLine="480" w:firstLineChars="200"/>
        <w:jc w:val="both"/>
      </w:pPr>
      <w:r>
        <w:t>本水文地质单元东半部由地层倾角在20~25余度的沙溪庙组地层组成，岩层倾角有利于地下水补给。岩石虽为泥岩粉</w:t>
      </w:r>
      <w:r>
        <w:rPr>
          <w:rFonts w:hint="eastAsia"/>
        </w:rPr>
        <w:t>/.</w:t>
      </w:r>
      <w:r>
        <w:t>砂岩细粒砂岩互层，但砂岩只占20％，砂岩层每层厚约10~30米，多透镜状或具分叉现象，不利于富水。除因平溪河顺嘉祥寨砂岩走向分布有利地表水补给外，大多砂岩层多岀露丘陵顶部不利补给，因此本水文地质单元内沙溪庙组地层碎屑岩裂隙孔隙水不甚发育。</w:t>
      </w:r>
    </w:p>
    <w:p>
      <w:pPr>
        <w:widowControl w:val="0"/>
        <w:autoSpaceDE w:val="0"/>
        <w:autoSpaceDN w:val="0"/>
        <w:ind w:firstLine="480" w:firstLineChars="200"/>
        <w:jc w:val="both"/>
      </w:pPr>
      <w:r>
        <w:t>本水文地质单元东部中丘地区基岩网状风化层发育，有利于风化带网状裂隙水存在，埋藏底界一般不超过30米，但水量甚微，因其径流途径短，具就近补给、就地排泄特点，使它不时与地表沟谷径流进行转换，在砂岩露头处也与碎屑岩裂隙孔隙水进行转换，最终将通过平溪河口基岩风化层、人工填土和残坡积层与基岩接触面排走。</w:t>
      </w:r>
    </w:p>
    <w:p>
      <w:pPr>
        <w:widowControl w:val="0"/>
        <w:autoSpaceDE w:val="0"/>
        <w:autoSpaceDN w:val="0"/>
        <w:ind w:firstLine="480" w:firstLineChars="200"/>
        <w:jc w:val="both"/>
      </w:pPr>
      <w:r>
        <w:t>小结：该水文地质单元地层多样，一般碎屑岩裂隙孔隙水和基岩风化带网状裂隙水并存并存在相互转换，碎屑岩裂隙孔隙水多以层间水形式存在，不易污染；基岩风化带网状裂隙水虽水量甚微，对供水意义不大，但对园区工业废水排放高度敏感。</w:t>
      </w:r>
    </w:p>
    <w:p>
      <w:pPr>
        <w:widowControl w:val="0"/>
        <w:autoSpaceDE w:val="0"/>
        <w:autoSpaceDN w:val="0"/>
        <w:ind w:firstLine="480" w:firstLineChars="200"/>
        <w:jc w:val="both"/>
      </w:pPr>
      <w:r>
        <w:t>项目采用雨污分流的排水体系；依托项目地块周边市政道路污水、雨水管网。项目污废水依托厂区现有废水处理设施处理达到《污水综合排放标准》（GB8978-1996）中的</w:t>
      </w:r>
      <w:r>
        <w:rPr>
          <w:lang w:val="fr-FR"/>
        </w:rPr>
        <w:t>三级标准后</w:t>
      </w:r>
      <w:r>
        <w:t>接入园区污水管网，进入兰家沱污水处理厂作一步处理达标后，最终排入长江。</w:t>
      </w:r>
    </w:p>
    <w:p>
      <w:pPr>
        <w:widowControl w:val="0"/>
        <w:autoSpaceDE w:val="0"/>
        <w:autoSpaceDN w:val="0"/>
        <w:jc w:val="both"/>
        <w:outlineLvl w:val="1"/>
        <w:rPr>
          <w:b/>
          <w:bCs/>
          <w:sz w:val="28"/>
          <w:szCs w:val="28"/>
        </w:rPr>
      </w:pPr>
      <w:bookmarkStart w:id="119" w:name="_Toc22365"/>
      <w:bookmarkStart w:id="120" w:name="_Toc9096"/>
      <w:bookmarkStart w:id="121" w:name="_Toc14283"/>
      <w:bookmarkStart w:id="122" w:name="_Toc23081"/>
      <w:r>
        <w:rPr>
          <w:b/>
          <w:bCs/>
          <w:sz w:val="28"/>
          <w:szCs w:val="28"/>
        </w:rPr>
        <w:t>3.2</w:t>
      </w:r>
      <w:r>
        <w:rPr>
          <w:rFonts w:hint="eastAsia"/>
          <w:b/>
          <w:bCs/>
          <w:sz w:val="28"/>
          <w:szCs w:val="28"/>
        </w:rPr>
        <w:t xml:space="preserve"> </w:t>
      </w:r>
      <w:r>
        <w:rPr>
          <w:b/>
          <w:bCs/>
          <w:sz w:val="28"/>
          <w:szCs w:val="28"/>
        </w:rPr>
        <w:t>重点设施及重点区域分析</w:t>
      </w:r>
      <w:bookmarkEnd w:id="119"/>
      <w:bookmarkEnd w:id="120"/>
      <w:bookmarkEnd w:id="121"/>
      <w:bookmarkEnd w:id="122"/>
    </w:p>
    <w:p>
      <w:pPr>
        <w:widowControl w:val="0"/>
        <w:autoSpaceDE w:val="0"/>
        <w:autoSpaceDN w:val="0"/>
        <w:jc w:val="both"/>
        <w:outlineLvl w:val="2"/>
      </w:pPr>
      <w:bookmarkStart w:id="123" w:name="_Toc26002"/>
      <w:bookmarkStart w:id="124" w:name="_Toc4966"/>
      <w:bookmarkStart w:id="125" w:name="_Toc21137"/>
      <w:r>
        <w:rPr>
          <w:b/>
          <w:bCs/>
        </w:rPr>
        <w:t>3.2.1</w:t>
      </w:r>
      <w:r>
        <w:rPr>
          <w:rFonts w:hint="eastAsia"/>
          <w:b/>
          <w:bCs/>
        </w:rPr>
        <w:t xml:space="preserve"> </w:t>
      </w:r>
      <w:r>
        <w:rPr>
          <w:b/>
          <w:bCs/>
        </w:rPr>
        <w:t>涉及有毒有害物质的设施或区域</w:t>
      </w:r>
      <w:bookmarkEnd w:id="123"/>
      <w:bookmarkEnd w:id="124"/>
      <w:bookmarkEnd w:id="125"/>
    </w:p>
    <w:p>
      <w:pPr>
        <w:widowControl w:val="0"/>
        <w:autoSpaceDE w:val="0"/>
        <w:autoSpaceDN w:val="0"/>
        <w:ind w:firstLine="480" w:firstLineChars="200"/>
        <w:jc w:val="both"/>
      </w:pPr>
      <w:r>
        <w:t>（1）生产区</w:t>
      </w:r>
    </w:p>
    <w:p>
      <w:pPr>
        <w:widowControl w:val="0"/>
        <w:autoSpaceDE w:val="0"/>
        <w:autoSpaceDN w:val="0"/>
        <w:ind w:firstLine="480" w:firstLineChars="200"/>
        <w:jc w:val="both"/>
      </w:pPr>
      <w:r>
        <w:t>林科环保位于位于江津区德感街道德感工业园风电路6号，占地面积为4161.66m</w:t>
      </w:r>
      <w:r>
        <w:rPr>
          <w:vertAlign w:val="superscript"/>
        </w:rPr>
        <w:t>2</w:t>
      </w:r>
      <w:r>
        <w:t>。生产区为吨桶处理区、200L包装桶自动化清洗生产线、1-120L桶自动化破碎-清洗生产线、待处理包装桶堆存区等，均对地面进行防腐防渗（渗透系数小于10</w:t>
      </w:r>
      <w:r>
        <w:rPr>
          <w:vertAlign w:val="superscript"/>
        </w:rPr>
        <w:t>-7</w:t>
      </w:r>
      <w:r>
        <w:t>cm/s，厚度大于2mm高密度复合材料），设置截流地沟，有效防止危险废物泄漏。</w:t>
      </w:r>
    </w:p>
    <w:p>
      <w:pPr>
        <w:widowControl w:val="0"/>
        <w:autoSpaceDE w:val="0"/>
        <w:autoSpaceDN w:val="0"/>
        <w:ind w:firstLine="480" w:firstLineChars="200"/>
        <w:jc w:val="both"/>
      </w:pPr>
      <w:r>
        <w:t>（2）化学品仓库</w:t>
      </w:r>
    </w:p>
    <w:p>
      <w:pPr>
        <w:widowControl w:val="0"/>
        <w:autoSpaceDE w:val="0"/>
        <w:autoSpaceDN w:val="0"/>
        <w:ind w:firstLine="480" w:firstLineChars="200"/>
        <w:jc w:val="both"/>
      </w:pPr>
      <w:r>
        <w:t>清洗溶剂储存间主要设有乙酸乙酯、甲醇，设有围堰，一旦发生溶剂储存桶体泄漏，泄漏物料应收集在围堰内，并通过管道引至事故池内，全部收集后作为危险废物交有资质单位处理处置。</w:t>
      </w:r>
    </w:p>
    <w:p>
      <w:pPr>
        <w:widowControl w:val="0"/>
        <w:autoSpaceDE w:val="0"/>
        <w:autoSpaceDN w:val="0"/>
        <w:ind w:firstLine="480" w:firstLineChars="200"/>
        <w:jc w:val="both"/>
      </w:pPr>
      <w:r>
        <w:t>（3）废水处理场所</w:t>
      </w:r>
    </w:p>
    <w:p>
      <w:pPr>
        <w:widowControl w:val="0"/>
        <w:autoSpaceDE w:val="0"/>
        <w:autoSpaceDN w:val="0"/>
        <w:ind w:firstLine="480" w:firstLineChars="200"/>
        <w:jc w:val="both"/>
      </w:pPr>
      <w:r>
        <w:rPr>
          <w:rFonts w:hint="eastAsia"/>
        </w:rPr>
        <w:t>①</w:t>
      </w:r>
      <w:r>
        <w:t>废液处理</w:t>
      </w:r>
    </w:p>
    <w:p>
      <w:pPr>
        <w:widowControl w:val="0"/>
        <w:autoSpaceDE w:val="0"/>
        <w:autoSpaceDN w:val="0"/>
        <w:ind w:firstLine="480" w:firstLineChars="200"/>
        <w:jc w:val="both"/>
      </w:pPr>
      <w:r>
        <w:t>溶剂储存间四周设置收集沟，并设置管道接入事故池。同时，在厂房内设置可燃气体检测报警仪和火灾报警器；生产厂房内设置的地沟、围堰等均与事故池相连，并设有截断阀（常态为闭合状态），确保事故排污水在第一时间得到收集、处理。全部收集后作为危险废物交有资质单位处理处置。</w:t>
      </w:r>
    </w:p>
    <w:p>
      <w:pPr>
        <w:widowControl w:val="0"/>
        <w:autoSpaceDE w:val="0"/>
        <w:autoSpaceDN w:val="0"/>
        <w:ind w:firstLine="480" w:firstLineChars="200"/>
        <w:jc w:val="both"/>
      </w:pPr>
      <w:r>
        <w:rPr>
          <w:rFonts w:hint="eastAsia"/>
        </w:rPr>
        <w:t>②</w:t>
      </w:r>
      <w:r>
        <w:t>地面清洁废水、生活污水</w:t>
      </w:r>
    </w:p>
    <w:p>
      <w:pPr>
        <w:widowControl w:val="0"/>
        <w:autoSpaceDE w:val="0"/>
        <w:autoSpaceDN w:val="0"/>
        <w:ind w:firstLine="480" w:firstLineChars="200"/>
        <w:jc w:val="both"/>
      </w:pPr>
      <w:r>
        <w:t>项目在厂房外西北侧设置一座容积为2m</w:t>
      </w:r>
      <w:r>
        <w:rPr>
          <w:vertAlign w:val="superscript"/>
        </w:rPr>
        <w:t>3</w:t>
      </w:r>
      <w:r>
        <w:t>的隔油池，拖帕清洗台通过明管与隔油池相连，地面清洁废水经隔油池隔油处理后与生活污水一并排入厂区现有废水处理设施处理达到《污水综合排放标准》（GB8978-1996）中的</w:t>
      </w:r>
      <w:r>
        <w:rPr>
          <w:lang w:val="fr-FR"/>
        </w:rPr>
        <w:t>三级标准后</w:t>
      </w:r>
      <w:r>
        <w:t>接入园区污水管网，进入兰家沱污水处理厂进一步处理达到《污水综合排放标准》（GB8978-1996）中的</w:t>
      </w:r>
      <w:r>
        <w:rPr>
          <w:lang w:val="fr-FR"/>
        </w:rPr>
        <w:t>一级标准后，最终进入长江</w:t>
      </w:r>
      <w:r>
        <w:t>。</w:t>
      </w:r>
    </w:p>
    <w:p>
      <w:pPr>
        <w:widowControl w:val="0"/>
        <w:autoSpaceDE w:val="0"/>
        <w:autoSpaceDN w:val="0"/>
        <w:ind w:firstLine="480" w:firstLineChars="200"/>
        <w:jc w:val="both"/>
      </w:pPr>
      <w:r>
        <w:t>（4）废气处理场所</w:t>
      </w:r>
    </w:p>
    <w:p>
      <w:pPr>
        <w:widowControl w:val="0"/>
        <w:autoSpaceDE w:val="0"/>
        <w:autoSpaceDN w:val="0"/>
        <w:ind w:firstLine="480" w:firstLineChars="200"/>
        <w:jc w:val="both"/>
      </w:pPr>
      <w:r>
        <w:t>项目共建2套废气治理设施。塑料吨桶无害化处理区各工位设置集气罩；200L塑料和金属包装桶自动化清洗线、1-120L废塑料和金属油漆包装桶自动化破碎清洗线采用密闭设备，清洗、倒料、吹干等过程产生的有机废气管道收集后采取“冷凝+光催化氧化+活性炭吸附”处理，尾气由15m高1#工艺废气排气筒排放；厂房设负压抽风系统，废气经“光催化氧化+活性炭吸附”处理后由15m高2#排气筒排放。</w:t>
      </w:r>
    </w:p>
    <w:p>
      <w:pPr>
        <w:widowControl w:val="0"/>
        <w:autoSpaceDE w:val="0"/>
        <w:autoSpaceDN w:val="0"/>
        <w:ind w:firstLine="480" w:firstLineChars="200"/>
        <w:jc w:val="both"/>
      </w:pPr>
      <w:r>
        <w:t>（5）危险废物暂存间</w:t>
      </w:r>
    </w:p>
    <w:p>
      <w:pPr>
        <w:widowControl w:val="0"/>
        <w:autoSpaceDE w:val="0"/>
        <w:autoSpaceDN w:val="0"/>
        <w:ind w:firstLine="480" w:firstLineChars="200"/>
        <w:jc w:val="both"/>
      </w:pPr>
      <w:r>
        <w:t>项目生活垃圾在厂内收集后，由园区环卫系统统一清运。</w:t>
      </w:r>
    </w:p>
    <w:p>
      <w:pPr>
        <w:widowControl w:val="0"/>
        <w:autoSpaceDE w:val="0"/>
        <w:autoSpaceDN w:val="0"/>
        <w:ind w:firstLine="480" w:firstLineChars="200"/>
        <w:jc w:val="both"/>
      </w:pPr>
      <w:r>
        <w:t>项目建有危废暂存间，建筑面积约为22.5m</w:t>
      </w:r>
      <w:r>
        <w:rPr>
          <w:vertAlign w:val="superscript"/>
        </w:rPr>
        <w:t>2</w:t>
      </w:r>
      <w:r>
        <w:t>，危废暂存间进行防渗防腐处理，库房内四周设置截流沟，防止各种液体类危险废物漫流或泄漏。各种危险废物分类存放，并做好相应的记录，定期委托有相应处理资质的单位处理。</w:t>
      </w:r>
    </w:p>
    <w:p>
      <w:pPr>
        <w:widowControl w:val="0"/>
        <w:autoSpaceDE w:val="0"/>
        <w:autoSpaceDN w:val="0"/>
        <w:ind w:firstLine="480" w:firstLineChars="200"/>
        <w:jc w:val="both"/>
      </w:pPr>
      <w:r>
        <w:t>危废暂存间对地面进行防腐防渗（围岩内部刷高密度防渗涂料，渗透系数小于10</w:t>
      </w:r>
      <w:r>
        <w:rPr>
          <w:vertAlign w:val="superscript"/>
        </w:rPr>
        <w:t>-7</w:t>
      </w:r>
      <w:r>
        <w:t>cm/s，厚度大于2mm），并设置截流地沟。</w:t>
      </w:r>
    </w:p>
    <w:p>
      <w:pPr>
        <w:widowControl w:val="0"/>
        <w:autoSpaceDE w:val="0"/>
        <w:autoSpaceDN w:val="0"/>
        <w:jc w:val="both"/>
        <w:outlineLvl w:val="2"/>
        <w:rPr>
          <w:b/>
          <w:bCs/>
        </w:rPr>
      </w:pPr>
      <w:bookmarkStart w:id="126" w:name="_Toc28830"/>
      <w:bookmarkStart w:id="127" w:name="_Toc19944"/>
      <w:bookmarkStart w:id="128" w:name="_Toc21980"/>
      <w:r>
        <w:rPr>
          <w:b/>
          <w:bCs/>
        </w:rPr>
        <w:t>3.2.2</w:t>
      </w:r>
      <w:r>
        <w:rPr>
          <w:rFonts w:hint="eastAsia"/>
          <w:b/>
          <w:bCs/>
        </w:rPr>
        <w:t xml:space="preserve"> </w:t>
      </w:r>
      <w:r>
        <w:rPr>
          <w:b/>
          <w:bCs/>
        </w:rPr>
        <w:t>确定重点设施及重点区域</w:t>
      </w:r>
      <w:bookmarkEnd w:id="126"/>
      <w:bookmarkEnd w:id="127"/>
      <w:bookmarkEnd w:id="128"/>
    </w:p>
    <w:p>
      <w:pPr>
        <w:widowControl w:val="0"/>
        <w:autoSpaceDE w:val="0"/>
        <w:autoSpaceDN w:val="0"/>
        <w:ind w:firstLine="480" w:firstLineChars="200"/>
        <w:jc w:val="both"/>
      </w:pPr>
      <w:r>
        <w:t>综合现场踏勘、人员访谈及企业所在区域污染物迁移途径分析，翻新清洗区存有废有机溶剂包装桶：项目主要无害化处理沾染废有机溶剂与含有机溶剂废物（HW06）、废矿物油与含矿物油废物（HW08）、油/水、烃/水混合物或乳化液（HW09）、染料涂料废物（HW12）和有机树脂类废物（HW13）的废旧包装桶，故确定吨桶处理区、200L包装桶自动化清洗生产线、1-120L桶自动化破碎-清洗生产线、待处理包装桶堆存区为存在土壤或地下水污染隐患的重点设施；因危废暂存间暂存了收集的残留物料、废有机溶剂、废过滤渣等危险化学品种类较多、量较大，故确定企业危废暂存间为存在土壤或地下水污染隐患的重点区域；因溶剂储存间涉及乙酸乙酯、四氯乙烯和乙醇；故确定溶剂储存间存在土壤或地下水污染隐患的重点区域。</w:t>
      </w:r>
    </w:p>
    <w:p>
      <w:pPr>
        <w:widowControl w:val="0"/>
        <w:autoSpaceDE w:val="0"/>
        <w:autoSpaceDN w:val="0"/>
        <w:ind w:firstLine="480" w:firstLineChars="200"/>
        <w:jc w:val="both"/>
      </w:pPr>
      <w:r>
        <w:t>企业的重点设施及重点区域统计详见表3-1。</w:t>
      </w:r>
    </w:p>
    <w:p>
      <w:pPr>
        <w:widowControl w:val="0"/>
        <w:autoSpaceDE w:val="0"/>
        <w:autoSpaceDN w:val="0"/>
        <w:spacing w:line="460" w:lineRule="exact"/>
        <w:jc w:val="center"/>
        <w:rPr>
          <w:b/>
          <w:bCs/>
        </w:rPr>
      </w:pPr>
      <w:r>
        <w:rPr>
          <w:b/>
          <w:bCs/>
        </w:rPr>
        <w:t>表3-1</w:t>
      </w:r>
      <w:r>
        <w:rPr>
          <w:rFonts w:hint="eastAsia"/>
          <w:b/>
          <w:bCs/>
        </w:rPr>
        <w:t xml:space="preserve">  </w:t>
      </w:r>
      <w:r>
        <w:rPr>
          <w:b/>
          <w:bCs/>
        </w:rPr>
        <w:t>重庆</w:t>
      </w:r>
      <w:r>
        <w:rPr>
          <w:rFonts w:hint="eastAsia"/>
          <w:b/>
          <w:bCs/>
        </w:rPr>
        <w:t>林科</w:t>
      </w:r>
      <w:r>
        <w:rPr>
          <w:b/>
          <w:bCs/>
        </w:rPr>
        <w:t>环保有限公司重点设施及重点区域统计表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994"/>
        <w:gridCol w:w="850"/>
        <w:gridCol w:w="709"/>
        <w:gridCol w:w="992"/>
        <w:gridCol w:w="1822"/>
        <w:gridCol w:w="1799"/>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1" w:type="dxa"/>
            <w:vAlign w:val="center"/>
          </w:tcPr>
          <w:p>
            <w:pPr>
              <w:autoSpaceDE w:val="0"/>
              <w:autoSpaceDN w:val="0"/>
              <w:spacing w:line="320" w:lineRule="exact"/>
              <w:jc w:val="center"/>
              <w:rPr>
                <w:color w:val="000000"/>
                <w:sz w:val="21"/>
                <w:szCs w:val="21"/>
              </w:rPr>
            </w:pPr>
            <w:r>
              <w:rPr>
                <w:color w:val="000000"/>
                <w:sz w:val="21"/>
                <w:szCs w:val="21"/>
              </w:rPr>
              <w:t>序号</w:t>
            </w:r>
          </w:p>
        </w:tc>
        <w:tc>
          <w:tcPr>
            <w:tcW w:w="1845" w:type="dxa"/>
            <w:gridSpan w:val="2"/>
            <w:vAlign w:val="center"/>
          </w:tcPr>
          <w:p>
            <w:pPr>
              <w:autoSpaceDE w:val="0"/>
              <w:autoSpaceDN w:val="0"/>
              <w:spacing w:line="320" w:lineRule="exact"/>
              <w:jc w:val="center"/>
              <w:rPr>
                <w:color w:val="000000"/>
                <w:sz w:val="21"/>
                <w:szCs w:val="21"/>
              </w:rPr>
            </w:pPr>
            <w:r>
              <w:rPr>
                <w:color w:val="000000"/>
                <w:sz w:val="21"/>
                <w:szCs w:val="21"/>
              </w:rPr>
              <w:t>名称</w:t>
            </w:r>
          </w:p>
        </w:tc>
        <w:tc>
          <w:tcPr>
            <w:tcW w:w="709" w:type="dxa"/>
            <w:vAlign w:val="center"/>
          </w:tcPr>
          <w:p>
            <w:pPr>
              <w:autoSpaceDE w:val="0"/>
              <w:autoSpaceDN w:val="0"/>
              <w:spacing w:line="320" w:lineRule="exact"/>
              <w:jc w:val="center"/>
              <w:rPr>
                <w:color w:val="000000"/>
                <w:sz w:val="21"/>
                <w:szCs w:val="21"/>
              </w:rPr>
            </w:pPr>
            <w:r>
              <w:rPr>
                <w:color w:val="000000"/>
                <w:sz w:val="21"/>
                <w:szCs w:val="21"/>
              </w:rPr>
              <w:t>设施功能</w:t>
            </w:r>
          </w:p>
        </w:tc>
        <w:tc>
          <w:tcPr>
            <w:tcW w:w="992" w:type="dxa"/>
            <w:vAlign w:val="center"/>
          </w:tcPr>
          <w:p>
            <w:pPr>
              <w:autoSpaceDE w:val="0"/>
              <w:autoSpaceDN w:val="0"/>
              <w:spacing w:line="320" w:lineRule="exact"/>
              <w:jc w:val="center"/>
              <w:rPr>
                <w:color w:val="000000"/>
                <w:sz w:val="21"/>
                <w:szCs w:val="21"/>
              </w:rPr>
            </w:pPr>
            <w:r>
              <w:rPr>
                <w:color w:val="000000"/>
                <w:sz w:val="21"/>
                <w:szCs w:val="21"/>
              </w:rPr>
              <w:t>占地</w:t>
            </w:r>
          </w:p>
          <w:p>
            <w:pPr>
              <w:autoSpaceDE w:val="0"/>
              <w:autoSpaceDN w:val="0"/>
              <w:spacing w:line="320" w:lineRule="exact"/>
              <w:jc w:val="center"/>
              <w:rPr>
                <w:color w:val="000000"/>
                <w:sz w:val="21"/>
                <w:szCs w:val="21"/>
              </w:rPr>
            </w:pPr>
            <w:r>
              <w:rPr>
                <w:color w:val="000000"/>
                <w:sz w:val="21"/>
                <w:szCs w:val="21"/>
              </w:rPr>
              <w:t>面积（m</w:t>
            </w:r>
            <w:r>
              <w:rPr>
                <w:color w:val="000000"/>
                <w:sz w:val="21"/>
                <w:szCs w:val="21"/>
                <w:vertAlign w:val="superscript"/>
              </w:rPr>
              <w:t>2</w:t>
            </w:r>
            <w:r>
              <w:rPr>
                <w:color w:val="000000"/>
                <w:sz w:val="21"/>
                <w:szCs w:val="21"/>
              </w:rPr>
              <w:t>）</w:t>
            </w:r>
          </w:p>
        </w:tc>
        <w:tc>
          <w:tcPr>
            <w:tcW w:w="1823" w:type="dxa"/>
            <w:vAlign w:val="center"/>
          </w:tcPr>
          <w:p>
            <w:pPr>
              <w:autoSpaceDE w:val="0"/>
              <w:autoSpaceDN w:val="0"/>
              <w:spacing w:line="320" w:lineRule="exact"/>
              <w:jc w:val="center"/>
              <w:rPr>
                <w:color w:val="000000"/>
                <w:sz w:val="21"/>
                <w:szCs w:val="21"/>
              </w:rPr>
            </w:pPr>
            <w:r>
              <w:rPr>
                <w:color w:val="000000"/>
                <w:sz w:val="21"/>
                <w:szCs w:val="21"/>
              </w:rPr>
              <w:t>涉及有毒有害物质清单</w:t>
            </w:r>
          </w:p>
        </w:tc>
        <w:tc>
          <w:tcPr>
            <w:tcW w:w="1800" w:type="dxa"/>
            <w:vAlign w:val="center"/>
          </w:tcPr>
          <w:p>
            <w:pPr>
              <w:autoSpaceDE w:val="0"/>
              <w:autoSpaceDN w:val="0"/>
              <w:spacing w:line="320" w:lineRule="exact"/>
              <w:jc w:val="center"/>
              <w:rPr>
                <w:color w:val="000000"/>
                <w:sz w:val="21"/>
                <w:szCs w:val="21"/>
              </w:rPr>
            </w:pPr>
            <w:r>
              <w:rPr>
                <w:color w:val="000000"/>
                <w:sz w:val="21"/>
                <w:szCs w:val="21"/>
              </w:rPr>
              <w:t>关注污染物</w:t>
            </w:r>
          </w:p>
        </w:tc>
        <w:tc>
          <w:tcPr>
            <w:tcW w:w="826" w:type="dxa"/>
            <w:vAlign w:val="center"/>
          </w:tcPr>
          <w:p>
            <w:pPr>
              <w:autoSpaceDE w:val="0"/>
              <w:autoSpaceDN w:val="0"/>
              <w:spacing w:line="320" w:lineRule="exact"/>
              <w:jc w:val="center"/>
              <w:rPr>
                <w:color w:val="000000"/>
                <w:sz w:val="21"/>
                <w:szCs w:val="21"/>
              </w:rPr>
            </w:pPr>
            <w:r>
              <w:rPr>
                <w:color w:val="000000"/>
                <w:sz w:val="21"/>
                <w:szCs w:val="21"/>
              </w:rPr>
              <w:t>可能</w:t>
            </w:r>
          </w:p>
          <w:p>
            <w:pPr>
              <w:autoSpaceDE w:val="0"/>
              <w:autoSpaceDN w:val="0"/>
              <w:spacing w:line="320" w:lineRule="exact"/>
              <w:jc w:val="center"/>
              <w:rPr>
                <w:color w:val="000000"/>
                <w:sz w:val="21"/>
                <w:szCs w:val="21"/>
              </w:rPr>
            </w:pPr>
            <w:r>
              <w:rPr>
                <w:color w:val="000000"/>
                <w:sz w:val="21"/>
                <w:szCs w:val="21"/>
              </w:rPr>
              <w:t>迁移途径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31" w:type="dxa"/>
            <w:vAlign w:val="center"/>
          </w:tcPr>
          <w:p>
            <w:pPr>
              <w:autoSpaceDE w:val="0"/>
              <w:autoSpaceDN w:val="0"/>
              <w:spacing w:line="320" w:lineRule="exact"/>
              <w:jc w:val="center"/>
              <w:rPr>
                <w:color w:val="000000"/>
                <w:sz w:val="21"/>
                <w:szCs w:val="21"/>
              </w:rPr>
            </w:pPr>
            <w:r>
              <w:rPr>
                <w:color w:val="000000"/>
                <w:sz w:val="21"/>
                <w:szCs w:val="21"/>
              </w:rPr>
              <w:t>1</w:t>
            </w:r>
          </w:p>
        </w:tc>
        <w:tc>
          <w:tcPr>
            <w:tcW w:w="995" w:type="dxa"/>
            <w:vMerge w:val="restart"/>
            <w:vAlign w:val="center"/>
          </w:tcPr>
          <w:p>
            <w:pPr>
              <w:autoSpaceDE w:val="0"/>
              <w:autoSpaceDN w:val="0"/>
              <w:spacing w:line="320" w:lineRule="exact"/>
              <w:jc w:val="center"/>
              <w:rPr>
                <w:color w:val="000000"/>
                <w:sz w:val="21"/>
                <w:szCs w:val="21"/>
              </w:rPr>
            </w:pPr>
            <w:r>
              <w:rPr>
                <w:color w:val="000000"/>
                <w:sz w:val="21"/>
                <w:szCs w:val="21"/>
              </w:rPr>
              <w:t>重点</w:t>
            </w:r>
          </w:p>
          <w:p>
            <w:pPr>
              <w:autoSpaceDE w:val="0"/>
              <w:autoSpaceDN w:val="0"/>
              <w:spacing w:line="320" w:lineRule="exact"/>
              <w:jc w:val="center"/>
              <w:rPr>
                <w:color w:val="000000"/>
                <w:sz w:val="21"/>
                <w:szCs w:val="21"/>
              </w:rPr>
            </w:pPr>
            <w:r>
              <w:rPr>
                <w:color w:val="000000"/>
                <w:sz w:val="21"/>
                <w:szCs w:val="21"/>
              </w:rPr>
              <w:t>设施</w:t>
            </w:r>
          </w:p>
        </w:tc>
        <w:tc>
          <w:tcPr>
            <w:tcW w:w="850" w:type="dxa"/>
            <w:vAlign w:val="center"/>
          </w:tcPr>
          <w:p>
            <w:pPr>
              <w:autoSpaceDE w:val="0"/>
              <w:autoSpaceDN w:val="0"/>
              <w:spacing w:line="320" w:lineRule="exact"/>
              <w:jc w:val="center"/>
              <w:rPr>
                <w:color w:val="000000"/>
                <w:sz w:val="21"/>
                <w:szCs w:val="21"/>
              </w:rPr>
            </w:pPr>
            <w:r>
              <w:rPr>
                <w:color w:val="000000"/>
                <w:sz w:val="21"/>
                <w:szCs w:val="21"/>
              </w:rPr>
              <w:t>洗桶机</w:t>
            </w:r>
          </w:p>
        </w:tc>
        <w:tc>
          <w:tcPr>
            <w:tcW w:w="709" w:type="dxa"/>
            <w:vMerge w:val="restart"/>
            <w:vAlign w:val="center"/>
          </w:tcPr>
          <w:p>
            <w:pPr>
              <w:autoSpaceDE w:val="0"/>
              <w:autoSpaceDN w:val="0"/>
              <w:spacing w:line="320" w:lineRule="exact"/>
              <w:jc w:val="center"/>
              <w:rPr>
                <w:color w:val="000000"/>
                <w:sz w:val="21"/>
                <w:szCs w:val="21"/>
              </w:rPr>
            </w:pPr>
            <w:r>
              <w:rPr>
                <w:color w:val="000000"/>
                <w:sz w:val="21"/>
                <w:szCs w:val="21"/>
              </w:rPr>
              <w:t>清洗</w:t>
            </w:r>
          </w:p>
        </w:tc>
        <w:tc>
          <w:tcPr>
            <w:tcW w:w="992" w:type="dxa"/>
            <w:vAlign w:val="center"/>
          </w:tcPr>
          <w:p>
            <w:pPr>
              <w:autoSpaceDE w:val="0"/>
              <w:autoSpaceDN w:val="0"/>
              <w:spacing w:line="320" w:lineRule="exact"/>
              <w:jc w:val="center"/>
              <w:rPr>
                <w:color w:val="000000"/>
                <w:sz w:val="21"/>
                <w:szCs w:val="21"/>
              </w:rPr>
            </w:pPr>
            <w:r>
              <w:rPr>
                <w:rFonts w:hint="eastAsia"/>
                <w:color w:val="000000"/>
                <w:sz w:val="21"/>
                <w:szCs w:val="21"/>
              </w:rPr>
              <w:t>18</w:t>
            </w:r>
          </w:p>
        </w:tc>
        <w:tc>
          <w:tcPr>
            <w:tcW w:w="1823" w:type="dxa"/>
            <w:vMerge w:val="restart"/>
            <w:vAlign w:val="center"/>
          </w:tcPr>
          <w:p>
            <w:pPr>
              <w:autoSpaceDE w:val="0"/>
              <w:autoSpaceDN w:val="0"/>
              <w:spacing w:line="320" w:lineRule="exact"/>
              <w:jc w:val="center"/>
              <w:rPr>
                <w:color w:val="000000"/>
                <w:sz w:val="21"/>
                <w:szCs w:val="21"/>
              </w:rPr>
            </w:pPr>
            <w:r>
              <w:rPr>
                <w:color w:val="000000"/>
                <w:sz w:val="21"/>
                <w:szCs w:val="21"/>
              </w:rPr>
              <w:t>pH、砷、镉、铬(六价)、铜、铅、汞、镍、锌、苯、甲苯、间二甲苯+对二甲苯、邻二甲苯、乙苯、四氯乙烯</w:t>
            </w:r>
          </w:p>
        </w:tc>
        <w:tc>
          <w:tcPr>
            <w:tcW w:w="1800" w:type="dxa"/>
            <w:vMerge w:val="restart"/>
            <w:vAlign w:val="center"/>
          </w:tcPr>
          <w:p>
            <w:pPr>
              <w:autoSpaceDE w:val="0"/>
              <w:autoSpaceDN w:val="0"/>
              <w:spacing w:line="320" w:lineRule="exact"/>
              <w:jc w:val="center"/>
              <w:rPr>
                <w:color w:val="000000"/>
                <w:sz w:val="21"/>
                <w:szCs w:val="21"/>
              </w:rPr>
            </w:pPr>
            <w:r>
              <w:rPr>
                <w:color w:val="000000"/>
                <w:sz w:val="21"/>
                <w:szCs w:val="21"/>
              </w:rPr>
              <w:t>pH、砷、镉、铬(六价)、铜、铅、汞、镍、锌、苯、甲苯、间二甲苯+对二甲苯、邻二甲苯、乙苯、四氯乙烯</w:t>
            </w:r>
          </w:p>
        </w:tc>
        <w:tc>
          <w:tcPr>
            <w:tcW w:w="826" w:type="dxa"/>
            <w:vAlign w:val="center"/>
          </w:tcPr>
          <w:p>
            <w:pPr>
              <w:autoSpaceDE w:val="0"/>
              <w:autoSpaceDN w:val="0"/>
              <w:spacing w:line="320" w:lineRule="exact"/>
              <w:jc w:val="center"/>
              <w:rPr>
                <w:color w:val="000000"/>
                <w:sz w:val="21"/>
                <w:szCs w:val="21"/>
              </w:rPr>
            </w:pPr>
            <w:r>
              <w:rPr>
                <w:color w:val="000000"/>
                <w:sz w:val="21"/>
                <w:szCs w:val="21"/>
              </w:rPr>
              <w:t>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31" w:type="dxa"/>
            <w:vAlign w:val="center"/>
          </w:tcPr>
          <w:p>
            <w:pPr>
              <w:autoSpaceDE w:val="0"/>
              <w:autoSpaceDN w:val="0"/>
              <w:spacing w:line="320" w:lineRule="exact"/>
              <w:jc w:val="center"/>
              <w:rPr>
                <w:color w:val="000000"/>
                <w:sz w:val="21"/>
                <w:szCs w:val="21"/>
              </w:rPr>
            </w:pPr>
            <w:r>
              <w:rPr>
                <w:color w:val="000000"/>
                <w:sz w:val="21"/>
                <w:szCs w:val="21"/>
              </w:rPr>
              <w:t>2</w:t>
            </w:r>
          </w:p>
        </w:tc>
        <w:tc>
          <w:tcPr>
            <w:tcW w:w="995" w:type="dxa"/>
            <w:vMerge w:val="continue"/>
            <w:vAlign w:val="center"/>
          </w:tcPr>
          <w:p>
            <w:pPr>
              <w:autoSpaceDE w:val="0"/>
              <w:autoSpaceDN w:val="0"/>
              <w:spacing w:line="320" w:lineRule="exact"/>
              <w:jc w:val="center"/>
              <w:rPr>
                <w:color w:val="000000"/>
                <w:sz w:val="21"/>
                <w:szCs w:val="21"/>
              </w:rPr>
            </w:pPr>
          </w:p>
        </w:tc>
        <w:tc>
          <w:tcPr>
            <w:tcW w:w="850" w:type="dxa"/>
            <w:vAlign w:val="center"/>
          </w:tcPr>
          <w:p>
            <w:pPr>
              <w:autoSpaceDE w:val="0"/>
              <w:autoSpaceDN w:val="0"/>
              <w:spacing w:line="320" w:lineRule="exact"/>
              <w:jc w:val="center"/>
              <w:rPr>
                <w:color w:val="000000"/>
                <w:sz w:val="21"/>
                <w:szCs w:val="21"/>
              </w:rPr>
            </w:pPr>
            <w:r>
              <w:rPr>
                <w:color w:val="000000"/>
                <w:sz w:val="21"/>
                <w:szCs w:val="21"/>
              </w:rPr>
              <w:t>高压清洗机</w:t>
            </w:r>
          </w:p>
        </w:tc>
        <w:tc>
          <w:tcPr>
            <w:tcW w:w="709" w:type="dxa"/>
            <w:vMerge w:val="continue"/>
            <w:vAlign w:val="center"/>
          </w:tcPr>
          <w:p>
            <w:pPr>
              <w:autoSpaceDE w:val="0"/>
              <w:autoSpaceDN w:val="0"/>
              <w:spacing w:line="320" w:lineRule="exact"/>
              <w:jc w:val="center"/>
              <w:rPr>
                <w:color w:val="000000"/>
                <w:sz w:val="21"/>
                <w:szCs w:val="21"/>
              </w:rPr>
            </w:pPr>
          </w:p>
        </w:tc>
        <w:tc>
          <w:tcPr>
            <w:tcW w:w="992" w:type="dxa"/>
            <w:vAlign w:val="center"/>
          </w:tcPr>
          <w:p>
            <w:pPr>
              <w:autoSpaceDE w:val="0"/>
              <w:autoSpaceDN w:val="0"/>
              <w:spacing w:line="320" w:lineRule="exact"/>
              <w:jc w:val="center"/>
              <w:rPr>
                <w:color w:val="000000"/>
                <w:sz w:val="21"/>
                <w:szCs w:val="21"/>
              </w:rPr>
            </w:pPr>
            <w:r>
              <w:rPr>
                <w:rFonts w:hint="eastAsia"/>
                <w:color w:val="000000"/>
                <w:sz w:val="21"/>
                <w:szCs w:val="21"/>
              </w:rPr>
              <w:t>12</w:t>
            </w:r>
          </w:p>
        </w:tc>
        <w:tc>
          <w:tcPr>
            <w:tcW w:w="1823" w:type="dxa"/>
            <w:vMerge w:val="continue"/>
            <w:vAlign w:val="center"/>
          </w:tcPr>
          <w:p>
            <w:pPr>
              <w:autoSpaceDE w:val="0"/>
              <w:autoSpaceDN w:val="0"/>
              <w:spacing w:line="320" w:lineRule="exact"/>
              <w:jc w:val="center"/>
              <w:rPr>
                <w:color w:val="000000"/>
                <w:sz w:val="21"/>
                <w:szCs w:val="21"/>
              </w:rPr>
            </w:pPr>
          </w:p>
        </w:tc>
        <w:tc>
          <w:tcPr>
            <w:tcW w:w="1800" w:type="dxa"/>
            <w:vMerge w:val="continue"/>
            <w:vAlign w:val="center"/>
          </w:tcPr>
          <w:p>
            <w:pPr>
              <w:autoSpaceDE w:val="0"/>
              <w:autoSpaceDN w:val="0"/>
              <w:spacing w:line="320" w:lineRule="exact"/>
              <w:jc w:val="center"/>
              <w:rPr>
                <w:color w:val="000000"/>
                <w:sz w:val="21"/>
                <w:szCs w:val="21"/>
              </w:rPr>
            </w:pPr>
          </w:p>
        </w:tc>
        <w:tc>
          <w:tcPr>
            <w:tcW w:w="826" w:type="dxa"/>
            <w:vAlign w:val="center"/>
          </w:tcPr>
          <w:p>
            <w:pPr>
              <w:autoSpaceDE w:val="0"/>
              <w:autoSpaceDN w:val="0"/>
              <w:spacing w:line="320" w:lineRule="exact"/>
              <w:jc w:val="center"/>
              <w:rPr>
                <w:color w:val="000000"/>
                <w:sz w:val="21"/>
                <w:szCs w:val="21"/>
              </w:rPr>
            </w:pPr>
            <w:r>
              <w:rPr>
                <w:color w:val="000000"/>
                <w:sz w:val="21"/>
                <w:szCs w:val="21"/>
              </w:rPr>
              <w:t>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531" w:type="dxa"/>
            <w:vAlign w:val="center"/>
          </w:tcPr>
          <w:p>
            <w:pPr>
              <w:autoSpaceDE w:val="0"/>
              <w:autoSpaceDN w:val="0"/>
              <w:spacing w:line="320" w:lineRule="exact"/>
              <w:jc w:val="center"/>
              <w:rPr>
                <w:color w:val="000000"/>
                <w:sz w:val="21"/>
                <w:szCs w:val="21"/>
              </w:rPr>
            </w:pPr>
            <w:r>
              <w:rPr>
                <w:color w:val="000000"/>
                <w:sz w:val="21"/>
                <w:szCs w:val="21"/>
              </w:rPr>
              <w:t>3</w:t>
            </w:r>
          </w:p>
        </w:tc>
        <w:tc>
          <w:tcPr>
            <w:tcW w:w="995" w:type="dxa"/>
            <w:vMerge w:val="continue"/>
            <w:vAlign w:val="center"/>
          </w:tcPr>
          <w:p>
            <w:pPr>
              <w:autoSpaceDE w:val="0"/>
              <w:autoSpaceDN w:val="0"/>
              <w:spacing w:line="320" w:lineRule="exact"/>
              <w:jc w:val="center"/>
              <w:rPr>
                <w:color w:val="000000"/>
                <w:sz w:val="21"/>
                <w:szCs w:val="21"/>
              </w:rPr>
            </w:pPr>
          </w:p>
        </w:tc>
        <w:tc>
          <w:tcPr>
            <w:tcW w:w="850" w:type="dxa"/>
            <w:vAlign w:val="center"/>
          </w:tcPr>
          <w:p>
            <w:pPr>
              <w:autoSpaceDE w:val="0"/>
              <w:autoSpaceDN w:val="0"/>
              <w:spacing w:line="320" w:lineRule="exact"/>
              <w:jc w:val="center"/>
              <w:rPr>
                <w:color w:val="000000"/>
                <w:sz w:val="21"/>
                <w:szCs w:val="21"/>
              </w:rPr>
            </w:pPr>
            <w:r>
              <w:rPr>
                <w:color w:val="000000"/>
                <w:sz w:val="21"/>
                <w:szCs w:val="21"/>
              </w:rPr>
              <w:t>螺旋清洗机</w:t>
            </w:r>
          </w:p>
        </w:tc>
        <w:tc>
          <w:tcPr>
            <w:tcW w:w="709" w:type="dxa"/>
            <w:vMerge w:val="continue"/>
            <w:vAlign w:val="center"/>
          </w:tcPr>
          <w:p>
            <w:pPr>
              <w:autoSpaceDE w:val="0"/>
              <w:autoSpaceDN w:val="0"/>
              <w:spacing w:line="320" w:lineRule="exact"/>
              <w:jc w:val="center"/>
              <w:rPr>
                <w:color w:val="000000"/>
                <w:sz w:val="21"/>
                <w:szCs w:val="21"/>
              </w:rPr>
            </w:pPr>
          </w:p>
        </w:tc>
        <w:tc>
          <w:tcPr>
            <w:tcW w:w="992" w:type="dxa"/>
            <w:vAlign w:val="center"/>
          </w:tcPr>
          <w:p>
            <w:pPr>
              <w:autoSpaceDE w:val="0"/>
              <w:autoSpaceDN w:val="0"/>
              <w:spacing w:line="320" w:lineRule="exact"/>
              <w:jc w:val="center"/>
              <w:rPr>
                <w:color w:val="000000"/>
                <w:sz w:val="21"/>
                <w:szCs w:val="21"/>
              </w:rPr>
            </w:pPr>
            <w:r>
              <w:rPr>
                <w:rFonts w:hint="eastAsia"/>
                <w:color w:val="000000"/>
                <w:sz w:val="21"/>
                <w:szCs w:val="21"/>
              </w:rPr>
              <w:t>10</w:t>
            </w:r>
          </w:p>
        </w:tc>
        <w:tc>
          <w:tcPr>
            <w:tcW w:w="1823" w:type="dxa"/>
            <w:vMerge w:val="continue"/>
            <w:vAlign w:val="center"/>
          </w:tcPr>
          <w:p>
            <w:pPr>
              <w:autoSpaceDE w:val="0"/>
              <w:autoSpaceDN w:val="0"/>
              <w:spacing w:line="320" w:lineRule="exact"/>
              <w:jc w:val="center"/>
              <w:rPr>
                <w:color w:val="000000"/>
                <w:sz w:val="21"/>
                <w:szCs w:val="21"/>
              </w:rPr>
            </w:pPr>
          </w:p>
        </w:tc>
        <w:tc>
          <w:tcPr>
            <w:tcW w:w="1800" w:type="dxa"/>
            <w:vMerge w:val="continue"/>
            <w:vAlign w:val="center"/>
          </w:tcPr>
          <w:p>
            <w:pPr>
              <w:autoSpaceDE w:val="0"/>
              <w:autoSpaceDN w:val="0"/>
              <w:spacing w:line="320" w:lineRule="exact"/>
              <w:jc w:val="center"/>
              <w:rPr>
                <w:color w:val="000000"/>
                <w:sz w:val="21"/>
                <w:szCs w:val="21"/>
              </w:rPr>
            </w:pPr>
          </w:p>
        </w:tc>
        <w:tc>
          <w:tcPr>
            <w:tcW w:w="826" w:type="dxa"/>
            <w:vAlign w:val="center"/>
          </w:tcPr>
          <w:p>
            <w:pPr>
              <w:autoSpaceDE w:val="0"/>
              <w:autoSpaceDN w:val="0"/>
              <w:spacing w:line="320" w:lineRule="exact"/>
              <w:jc w:val="center"/>
              <w:rPr>
                <w:color w:val="000000"/>
                <w:sz w:val="21"/>
                <w:szCs w:val="21"/>
              </w:rPr>
            </w:pPr>
            <w:r>
              <w:rPr>
                <w:color w:val="000000"/>
                <w:sz w:val="21"/>
                <w:szCs w:val="21"/>
              </w:rPr>
              <w:t>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31" w:type="dxa"/>
            <w:vAlign w:val="center"/>
          </w:tcPr>
          <w:p>
            <w:pPr>
              <w:autoSpaceDE w:val="0"/>
              <w:autoSpaceDN w:val="0"/>
              <w:spacing w:line="320" w:lineRule="exact"/>
              <w:jc w:val="center"/>
              <w:rPr>
                <w:color w:val="000000"/>
                <w:sz w:val="21"/>
                <w:szCs w:val="21"/>
              </w:rPr>
            </w:pPr>
            <w:r>
              <w:rPr>
                <w:color w:val="000000"/>
                <w:sz w:val="21"/>
                <w:szCs w:val="21"/>
              </w:rPr>
              <w:t>4</w:t>
            </w:r>
          </w:p>
        </w:tc>
        <w:tc>
          <w:tcPr>
            <w:tcW w:w="995" w:type="dxa"/>
            <w:vMerge w:val="restart"/>
            <w:vAlign w:val="center"/>
          </w:tcPr>
          <w:p>
            <w:pPr>
              <w:autoSpaceDE w:val="0"/>
              <w:autoSpaceDN w:val="0"/>
              <w:spacing w:line="320" w:lineRule="exact"/>
              <w:jc w:val="center"/>
              <w:rPr>
                <w:color w:val="000000"/>
                <w:sz w:val="21"/>
                <w:szCs w:val="21"/>
              </w:rPr>
            </w:pPr>
            <w:r>
              <w:rPr>
                <w:color w:val="000000"/>
                <w:sz w:val="21"/>
                <w:szCs w:val="21"/>
              </w:rPr>
              <w:t>重点</w:t>
            </w:r>
          </w:p>
          <w:p>
            <w:pPr>
              <w:autoSpaceDE w:val="0"/>
              <w:autoSpaceDN w:val="0"/>
              <w:spacing w:line="320" w:lineRule="exact"/>
              <w:jc w:val="center"/>
              <w:rPr>
                <w:color w:val="000000"/>
                <w:sz w:val="21"/>
                <w:szCs w:val="21"/>
              </w:rPr>
            </w:pPr>
            <w:r>
              <w:rPr>
                <w:color w:val="000000"/>
                <w:sz w:val="21"/>
                <w:szCs w:val="21"/>
              </w:rPr>
              <w:t>区域</w:t>
            </w:r>
          </w:p>
        </w:tc>
        <w:tc>
          <w:tcPr>
            <w:tcW w:w="850" w:type="dxa"/>
            <w:vAlign w:val="center"/>
          </w:tcPr>
          <w:p>
            <w:pPr>
              <w:autoSpaceDE w:val="0"/>
              <w:autoSpaceDN w:val="0"/>
              <w:spacing w:line="320" w:lineRule="exact"/>
              <w:jc w:val="center"/>
              <w:rPr>
                <w:color w:val="000000"/>
                <w:sz w:val="21"/>
                <w:szCs w:val="21"/>
                <w:lang w:bidi="zh-CN"/>
              </w:rPr>
            </w:pPr>
            <w:r>
              <w:rPr>
                <w:color w:val="000000"/>
                <w:sz w:val="21"/>
                <w:szCs w:val="21"/>
              </w:rPr>
              <w:t>清洗区</w:t>
            </w:r>
          </w:p>
        </w:tc>
        <w:tc>
          <w:tcPr>
            <w:tcW w:w="709" w:type="dxa"/>
            <w:vMerge w:val="restart"/>
            <w:vAlign w:val="center"/>
          </w:tcPr>
          <w:p>
            <w:pPr>
              <w:autoSpaceDE w:val="0"/>
              <w:autoSpaceDN w:val="0"/>
              <w:spacing w:line="320" w:lineRule="exact"/>
              <w:jc w:val="center"/>
              <w:rPr>
                <w:color w:val="000000"/>
                <w:sz w:val="21"/>
                <w:szCs w:val="21"/>
                <w:lang w:val="zh-CN" w:bidi="zh-CN"/>
              </w:rPr>
            </w:pPr>
            <w:r>
              <w:rPr>
                <w:color w:val="000000"/>
                <w:sz w:val="21"/>
                <w:szCs w:val="21"/>
              </w:rPr>
              <w:t>/</w:t>
            </w:r>
          </w:p>
          <w:p>
            <w:pPr>
              <w:autoSpaceDE w:val="0"/>
              <w:autoSpaceDN w:val="0"/>
              <w:spacing w:line="320" w:lineRule="exact"/>
              <w:jc w:val="center"/>
              <w:rPr>
                <w:color w:val="000000"/>
                <w:sz w:val="21"/>
                <w:szCs w:val="21"/>
              </w:rPr>
            </w:pPr>
          </w:p>
        </w:tc>
        <w:tc>
          <w:tcPr>
            <w:tcW w:w="992" w:type="dxa"/>
            <w:vAlign w:val="center"/>
          </w:tcPr>
          <w:p>
            <w:pPr>
              <w:autoSpaceDE w:val="0"/>
              <w:autoSpaceDN w:val="0"/>
              <w:spacing w:line="320" w:lineRule="exact"/>
              <w:jc w:val="center"/>
              <w:rPr>
                <w:color w:val="000000"/>
                <w:sz w:val="21"/>
                <w:szCs w:val="21"/>
              </w:rPr>
            </w:pPr>
            <w:r>
              <w:rPr>
                <w:rFonts w:hint="eastAsia"/>
                <w:color w:val="000000"/>
                <w:sz w:val="21"/>
                <w:szCs w:val="21"/>
              </w:rPr>
              <w:t>836</w:t>
            </w:r>
          </w:p>
        </w:tc>
        <w:tc>
          <w:tcPr>
            <w:tcW w:w="1823" w:type="dxa"/>
            <w:vMerge w:val="continue"/>
            <w:vAlign w:val="center"/>
          </w:tcPr>
          <w:p>
            <w:pPr>
              <w:autoSpaceDE w:val="0"/>
              <w:autoSpaceDN w:val="0"/>
              <w:spacing w:line="320" w:lineRule="exact"/>
              <w:jc w:val="center"/>
              <w:rPr>
                <w:color w:val="000000"/>
                <w:sz w:val="21"/>
                <w:szCs w:val="21"/>
              </w:rPr>
            </w:pPr>
          </w:p>
        </w:tc>
        <w:tc>
          <w:tcPr>
            <w:tcW w:w="1800" w:type="dxa"/>
            <w:vMerge w:val="continue"/>
            <w:vAlign w:val="center"/>
          </w:tcPr>
          <w:p>
            <w:pPr>
              <w:autoSpaceDE w:val="0"/>
              <w:autoSpaceDN w:val="0"/>
              <w:spacing w:line="320" w:lineRule="exact"/>
              <w:jc w:val="center"/>
              <w:rPr>
                <w:color w:val="000000"/>
                <w:sz w:val="21"/>
                <w:szCs w:val="21"/>
              </w:rPr>
            </w:pPr>
          </w:p>
        </w:tc>
        <w:tc>
          <w:tcPr>
            <w:tcW w:w="826" w:type="dxa"/>
            <w:vAlign w:val="center"/>
          </w:tcPr>
          <w:p>
            <w:pPr>
              <w:autoSpaceDE w:val="0"/>
              <w:autoSpaceDN w:val="0"/>
              <w:spacing w:line="320" w:lineRule="exact"/>
              <w:jc w:val="center"/>
              <w:rPr>
                <w:color w:val="000000"/>
                <w:sz w:val="21"/>
                <w:szCs w:val="21"/>
              </w:rPr>
            </w:pPr>
            <w:r>
              <w:rPr>
                <w:color w:val="000000"/>
                <w:sz w:val="21"/>
                <w:szCs w:val="21"/>
              </w:rPr>
              <w:t>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1" w:type="dxa"/>
            <w:vAlign w:val="center"/>
          </w:tcPr>
          <w:p>
            <w:pPr>
              <w:autoSpaceDE w:val="0"/>
              <w:autoSpaceDN w:val="0"/>
              <w:spacing w:line="320" w:lineRule="exact"/>
              <w:jc w:val="center"/>
              <w:rPr>
                <w:color w:val="000000"/>
                <w:sz w:val="21"/>
                <w:szCs w:val="21"/>
              </w:rPr>
            </w:pPr>
            <w:r>
              <w:rPr>
                <w:color w:val="000000"/>
                <w:sz w:val="21"/>
                <w:szCs w:val="21"/>
              </w:rPr>
              <w:t>5</w:t>
            </w:r>
          </w:p>
        </w:tc>
        <w:tc>
          <w:tcPr>
            <w:tcW w:w="995" w:type="dxa"/>
            <w:vMerge w:val="continue"/>
            <w:vAlign w:val="center"/>
          </w:tcPr>
          <w:p>
            <w:pPr>
              <w:autoSpaceDE w:val="0"/>
              <w:autoSpaceDN w:val="0"/>
              <w:spacing w:line="320" w:lineRule="exact"/>
              <w:jc w:val="center"/>
              <w:rPr>
                <w:color w:val="000000"/>
                <w:sz w:val="21"/>
                <w:szCs w:val="21"/>
              </w:rPr>
            </w:pPr>
          </w:p>
        </w:tc>
        <w:tc>
          <w:tcPr>
            <w:tcW w:w="850" w:type="dxa"/>
            <w:vAlign w:val="center"/>
          </w:tcPr>
          <w:p>
            <w:pPr>
              <w:autoSpaceDE w:val="0"/>
              <w:autoSpaceDN w:val="0"/>
              <w:spacing w:line="320" w:lineRule="exact"/>
              <w:jc w:val="center"/>
              <w:rPr>
                <w:color w:val="000000"/>
                <w:sz w:val="21"/>
                <w:szCs w:val="21"/>
                <w:lang w:bidi="zh-CN"/>
              </w:rPr>
            </w:pPr>
            <w:r>
              <w:rPr>
                <w:color w:val="000000"/>
                <w:sz w:val="21"/>
                <w:szCs w:val="21"/>
              </w:rPr>
              <w:t>危险暂存间</w:t>
            </w:r>
          </w:p>
        </w:tc>
        <w:tc>
          <w:tcPr>
            <w:tcW w:w="709" w:type="dxa"/>
            <w:vMerge w:val="continue"/>
            <w:vAlign w:val="center"/>
          </w:tcPr>
          <w:p>
            <w:pPr>
              <w:autoSpaceDE w:val="0"/>
              <w:autoSpaceDN w:val="0"/>
              <w:spacing w:line="320" w:lineRule="exact"/>
              <w:jc w:val="center"/>
              <w:rPr>
                <w:color w:val="000000"/>
                <w:sz w:val="21"/>
                <w:szCs w:val="21"/>
                <w:lang w:val="zh-CN" w:bidi="zh-CN"/>
              </w:rPr>
            </w:pPr>
          </w:p>
        </w:tc>
        <w:tc>
          <w:tcPr>
            <w:tcW w:w="992" w:type="dxa"/>
            <w:vAlign w:val="center"/>
          </w:tcPr>
          <w:p>
            <w:pPr>
              <w:autoSpaceDE w:val="0"/>
              <w:autoSpaceDN w:val="0"/>
              <w:spacing w:line="320" w:lineRule="exact"/>
              <w:jc w:val="center"/>
              <w:rPr>
                <w:color w:val="000000"/>
                <w:sz w:val="21"/>
                <w:szCs w:val="21"/>
                <w:lang w:bidi="zh-CN"/>
              </w:rPr>
            </w:pPr>
            <w:r>
              <w:rPr>
                <w:rFonts w:hint="eastAsia"/>
                <w:color w:val="000000"/>
                <w:sz w:val="21"/>
                <w:szCs w:val="21"/>
                <w:lang w:bidi="zh-CN"/>
              </w:rPr>
              <w:t>22.5</w:t>
            </w:r>
          </w:p>
        </w:tc>
        <w:tc>
          <w:tcPr>
            <w:tcW w:w="1823" w:type="dxa"/>
            <w:vMerge w:val="continue"/>
            <w:vAlign w:val="center"/>
          </w:tcPr>
          <w:p>
            <w:pPr>
              <w:autoSpaceDE w:val="0"/>
              <w:autoSpaceDN w:val="0"/>
              <w:spacing w:line="320" w:lineRule="exact"/>
              <w:jc w:val="center"/>
              <w:rPr>
                <w:color w:val="000000"/>
                <w:sz w:val="21"/>
                <w:szCs w:val="21"/>
                <w:lang w:val="zh-CN" w:bidi="zh-CN"/>
              </w:rPr>
            </w:pPr>
          </w:p>
        </w:tc>
        <w:tc>
          <w:tcPr>
            <w:tcW w:w="1800" w:type="dxa"/>
            <w:vMerge w:val="continue"/>
            <w:vAlign w:val="center"/>
          </w:tcPr>
          <w:p>
            <w:pPr>
              <w:autoSpaceDE w:val="0"/>
              <w:autoSpaceDN w:val="0"/>
              <w:spacing w:line="320" w:lineRule="exact"/>
              <w:jc w:val="center"/>
              <w:rPr>
                <w:color w:val="000000"/>
                <w:sz w:val="21"/>
                <w:szCs w:val="21"/>
                <w:lang w:val="zh-CN" w:bidi="zh-CN"/>
              </w:rPr>
            </w:pPr>
          </w:p>
        </w:tc>
        <w:tc>
          <w:tcPr>
            <w:tcW w:w="826" w:type="dxa"/>
            <w:vAlign w:val="center"/>
          </w:tcPr>
          <w:p>
            <w:pPr>
              <w:autoSpaceDE w:val="0"/>
              <w:autoSpaceDN w:val="0"/>
              <w:spacing w:line="320" w:lineRule="exact"/>
              <w:jc w:val="center"/>
              <w:rPr>
                <w:color w:val="000000"/>
                <w:sz w:val="21"/>
                <w:szCs w:val="21"/>
                <w:lang w:val="zh-CN" w:bidi="zh-CN"/>
              </w:rPr>
            </w:pPr>
            <w:r>
              <w:rPr>
                <w:color w:val="000000"/>
                <w:sz w:val="21"/>
                <w:szCs w:val="21"/>
              </w:rPr>
              <w:t>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531" w:type="dxa"/>
            <w:vAlign w:val="center"/>
          </w:tcPr>
          <w:p>
            <w:pPr>
              <w:autoSpaceDE w:val="0"/>
              <w:autoSpaceDN w:val="0"/>
              <w:spacing w:line="320" w:lineRule="exact"/>
              <w:jc w:val="center"/>
              <w:rPr>
                <w:color w:val="000000"/>
                <w:sz w:val="21"/>
                <w:szCs w:val="21"/>
              </w:rPr>
            </w:pPr>
            <w:r>
              <w:rPr>
                <w:color w:val="000000"/>
                <w:sz w:val="21"/>
                <w:szCs w:val="21"/>
              </w:rPr>
              <w:t>6</w:t>
            </w:r>
          </w:p>
        </w:tc>
        <w:tc>
          <w:tcPr>
            <w:tcW w:w="995" w:type="dxa"/>
            <w:vMerge w:val="continue"/>
            <w:vAlign w:val="center"/>
          </w:tcPr>
          <w:p>
            <w:pPr>
              <w:autoSpaceDE w:val="0"/>
              <w:autoSpaceDN w:val="0"/>
              <w:spacing w:line="320" w:lineRule="exact"/>
              <w:jc w:val="center"/>
              <w:rPr>
                <w:color w:val="000000"/>
                <w:sz w:val="21"/>
                <w:szCs w:val="21"/>
              </w:rPr>
            </w:pPr>
          </w:p>
        </w:tc>
        <w:tc>
          <w:tcPr>
            <w:tcW w:w="850" w:type="dxa"/>
            <w:vAlign w:val="center"/>
          </w:tcPr>
          <w:p>
            <w:pPr>
              <w:autoSpaceDE w:val="0"/>
              <w:autoSpaceDN w:val="0"/>
              <w:spacing w:line="320" w:lineRule="exact"/>
              <w:jc w:val="center"/>
              <w:rPr>
                <w:color w:val="000000"/>
                <w:sz w:val="21"/>
                <w:szCs w:val="21"/>
                <w:lang w:bidi="zh-CN"/>
              </w:rPr>
            </w:pPr>
            <w:r>
              <w:rPr>
                <w:color w:val="000000"/>
                <w:sz w:val="21"/>
                <w:szCs w:val="21"/>
              </w:rPr>
              <w:t>溶剂储存间</w:t>
            </w:r>
          </w:p>
        </w:tc>
        <w:tc>
          <w:tcPr>
            <w:tcW w:w="709" w:type="dxa"/>
            <w:vMerge w:val="continue"/>
            <w:vAlign w:val="center"/>
          </w:tcPr>
          <w:p>
            <w:pPr>
              <w:autoSpaceDE w:val="0"/>
              <w:autoSpaceDN w:val="0"/>
              <w:spacing w:line="320" w:lineRule="exact"/>
              <w:jc w:val="center"/>
              <w:rPr>
                <w:color w:val="000000"/>
                <w:sz w:val="21"/>
                <w:szCs w:val="21"/>
                <w:lang w:val="zh-CN" w:bidi="zh-CN"/>
              </w:rPr>
            </w:pPr>
          </w:p>
        </w:tc>
        <w:tc>
          <w:tcPr>
            <w:tcW w:w="992" w:type="dxa"/>
            <w:vAlign w:val="center"/>
          </w:tcPr>
          <w:p>
            <w:pPr>
              <w:autoSpaceDE w:val="0"/>
              <w:autoSpaceDN w:val="0"/>
              <w:spacing w:line="320" w:lineRule="exact"/>
              <w:jc w:val="center"/>
              <w:rPr>
                <w:color w:val="000000"/>
                <w:sz w:val="21"/>
                <w:szCs w:val="21"/>
                <w:lang w:val="zh-CN" w:bidi="zh-CN"/>
              </w:rPr>
            </w:pPr>
            <w:r>
              <w:rPr>
                <w:rFonts w:hint="eastAsia"/>
                <w:color w:val="000000"/>
                <w:sz w:val="21"/>
                <w:szCs w:val="21"/>
                <w:lang w:bidi="zh-CN"/>
              </w:rPr>
              <w:t>13.5</w:t>
            </w:r>
          </w:p>
        </w:tc>
        <w:tc>
          <w:tcPr>
            <w:tcW w:w="1823" w:type="dxa"/>
            <w:vMerge w:val="continue"/>
            <w:vAlign w:val="center"/>
          </w:tcPr>
          <w:p>
            <w:pPr>
              <w:autoSpaceDE w:val="0"/>
              <w:autoSpaceDN w:val="0"/>
              <w:spacing w:line="320" w:lineRule="exact"/>
              <w:jc w:val="center"/>
              <w:rPr>
                <w:color w:val="000000"/>
                <w:sz w:val="21"/>
                <w:szCs w:val="21"/>
                <w:lang w:val="zh-CN"/>
              </w:rPr>
            </w:pPr>
          </w:p>
        </w:tc>
        <w:tc>
          <w:tcPr>
            <w:tcW w:w="1800" w:type="dxa"/>
            <w:vMerge w:val="continue"/>
            <w:vAlign w:val="center"/>
          </w:tcPr>
          <w:p>
            <w:pPr>
              <w:autoSpaceDE w:val="0"/>
              <w:autoSpaceDN w:val="0"/>
              <w:spacing w:line="320" w:lineRule="exact"/>
              <w:jc w:val="center"/>
              <w:rPr>
                <w:color w:val="000000"/>
                <w:sz w:val="21"/>
                <w:szCs w:val="21"/>
                <w:lang w:val="zh-CN"/>
              </w:rPr>
            </w:pPr>
          </w:p>
        </w:tc>
        <w:tc>
          <w:tcPr>
            <w:tcW w:w="826" w:type="dxa"/>
            <w:vAlign w:val="center"/>
          </w:tcPr>
          <w:p>
            <w:pPr>
              <w:autoSpaceDE w:val="0"/>
              <w:autoSpaceDN w:val="0"/>
              <w:spacing w:line="320" w:lineRule="exact"/>
              <w:jc w:val="center"/>
              <w:rPr>
                <w:color w:val="000000"/>
                <w:sz w:val="21"/>
                <w:szCs w:val="21"/>
                <w:lang w:val="zh-CN" w:bidi="zh-CN"/>
              </w:rPr>
            </w:pPr>
            <w:r>
              <w:rPr>
                <w:color w:val="000000"/>
                <w:sz w:val="21"/>
                <w:szCs w:val="21"/>
              </w:rPr>
              <w:t>泄漏</w:t>
            </w:r>
          </w:p>
        </w:tc>
      </w:tr>
    </w:tbl>
    <w:p>
      <w:pPr>
        <w:pStyle w:val="9"/>
        <w:rPr>
          <w:rFonts w:ascii="Times New Roman" w:hAnsi="Times New Roman"/>
        </w:rPr>
      </w:pPr>
    </w:p>
    <w:p>
      <w:pPr>
        <w:pStyle w:val="3"/>
        <w:keepNext w:val="0"/>
        <w:keepLines w:val="0"/>
        <w:spacing w:before="156"/>
        <w:ind w:right="140"/>
        <w:rPr>
          <w:sz w:val="30"/>
          <w:szCs w:val="30"/>
        </w:rPr>
        <w:sectPr>
          <w:pgSz w:w="11906" w:h="16838"/>
          <w:pgMar w:top="1440" w:right="1800" w:bottom="1440" w:left="1800" w:header="851" w:footer="992" w:gutter="0"/>
          <w:cols w:space="720" w:num="1"/>
          <w:docGrid w:type="lines" w:linePitch="312" w:charSpace="0"/>
        </w:sectPr>
      </w:pPr>
      <w:bookmarkStart w:id="129" w:name="_Toc20568"/>
      <w:bookmarkStart w:id="130" w:name="_Toc24982"/>
      <w:bookmarkStart w:id="131" w:name="_Toc21371"/>
    </w:p>
    <w:p>
      <w:pPr>
        <w:pStyle w:val="3"/>
        <w:keepNext w:val="0"/>
        <w:keepLines w:val="0"/>
        <w:spacing w:before="156"/>
        <w:ind w:right="140"/>
        <w:rPr>
          <w:sz w:val="30"/>
          <w:szCs w:val="30"/>
        </w:rPr>
      </w:pPr>
      <w:bookmarkStart w:id="132" w:name="_Toc27108"/>
      <w:r>
        <w:rPr>
          <w:sz w:val="30"/>
          <w:szCs w:val="30"/>
        </w:rPr>
        <w:t>第四章</w:t>
      </w:r>
      <w:r>
        <w:rPr>
          <w:rFonts w:hint="eastAsia"/>
          <w:sz w:val="30"/>
          <w:szCs w:val="30"/>
        </w:rPr>
        <w:t xml:space="preserve">  </w:t>
      </w:r>
      <w:r>
        <w:rPr>
          <w:sz w:val="30"/>
          <w:szCs w:val="30"/>
        </w:rPr>
        <w:t>自行监测内容</w:t>
      </w:r>
      <w:bookmarkEnd w:id="129"/>
      <w:bookmarkEnd w:id="130"/>
      <w:bookmarkEnd w:id="131"/>
      <w:bookmarkEnd w:id="132"/>
    </w:p>
    <w:p>
      <w:pPr>
        <w:widowControl w:val="0"/>
        <w:autoSpaceDE w:val="0"/>
        <w:autoSpaceDN w:val="0"/>
        <w:jc w:val="both"/>
        <w:outlineLvl w:val="1"/>
        <w:rPr>
          <w:b/>
          <w:bCs/>
          <w:sz w:val="28"/>
          <w:szCs w:val="28"/>
        </w:rPr>
      </w:pPr>
      <w:bookmarkStart w:id="133" w:name="_bookmark18"/>
      <w:bookmarkEnd w:id="133"/>
      <w:bookmarkStart w:id="134" w:name="4.1_监测布点原则"/>
      <w:bookmarkEnd w:id="134"/>
      <w:bookmarkStart w:id="135" w:name="_Toc13154"/>
      <w:bookmarkStart w:id="136" w:name="_Toc9564"/>
      <w:bookmarkStart w:id="137" w:name="_Toc2555"/>
      <w:bookmarkStart w:id="138" w:name="_Toc27071"/>
      <w:r>
        <w:rPr>
          <w:b/>
          <w:bCs/>
          <w:sz w:val="28"/>
          <w:szCs w:val="28"/>
        </w:rPr>
        <w:t>4.1</w:t>
      </w:r>
      <w:r>
        <w:rPr>
          <w:rFonts w:hint="eastAsia"/>
          <w:b/>
          <w:bCs/>
          <w:sz w:val="28"/>
          <w:szCs w:val="28"/>
        </w:rPr>
        <w:t xml:space="preserve"> </w:t>
      </w:r>
      <w:r>
        <w:rPr>
          <w:b/>
          <w:bCs/>
          <w:sz w:val="28"/>
          <w:szCs w:val="28"/>
        </w:rPr>
        <w:t>监测布点原则</w:t>
      </w:r>
      <w:bookmarkEnd w:id="135"/>
      <w:bookmarkEnd w:id="136"/>
      <w:bookmarkEnd w:id="137"/>
      <w:bookmarkEnd w:id="138"/>
    </w:p>
    <w:p>
      <w:pPr>
        <w:adjustRightInd w:val="0"/>
        <w:snapToGrid w:val="0"/>
        <w:ind w:firstLine="480" w:firstLineChars="200"/>
        <w:jc w:val="both"/>
        <w:rPr>
          <w:lang w:val="zh-CN"/>
        </w:rPr>
      </w:pPr>
      <w:r>
        <w:rPr>
          <w:lang w:val="zh-CN"/>
        </w:rPr>
        <w:t>根据对</w:t>
      </w:r>
      <w:r>
        <w:rPr>
          <w:rFonts w:hint="eastAsia"/>
        </w:rPr>
        <w:t>德感</w:t>
      </w:r>
      <w:r>
        <w:t>工业</w:t>
      </w:r>
      <w:r>
        <w:rPr>
          <w:lang w:val="zh-CN"/>
        </w:rPr>
        <w:t>园区及重庆林科环保有限公司废旧包装桶回收、无害化处理及综合利用项目的建设及经营使用情况的资料分析，结合《在产企业土壤及地下水自行监测技术指南》（征求意见稿）及本次土壤自行监测评估指南的具体要求，我们认为本</w:t>
      </w:r>
      <w:r>
        <w:rPr>
          <w:rFonts w:hint="eastAsia"/>
        </w:rPr>
        <w:t>项目</w:t>
      </w:r>
      <w:r>
        <w:rPr>
          <w:lang w:val="zh-CN"/>
        </w:rPr>
        <w:t>在历史使用、功能分区上是明确的。周边场地硬化完善。由于项目占地面积很小，无法按系统布点法进行监测点位的布置。因此，本次土壤自行监测将按照分区布点结合专业判断布点法布设监测点位。</w:t>
      </w:r>
    </w:p>
    <w:p>
      <w:pPr>
        <w:widowControl w:val="0"/>
        <w:autoSpaceDE w:val="0"/>
        <w:autoSpaceDN w:val="0"/>
        <w:jc w:val="both"/>
        <w:outlineLvl w:val="1"/>
        <w:rPr>
          <w:b/>
          <w:bCs/>
          <w:sz w:val="28"/>
          <w:szCs w:val="28"/>
        </w:rPr>
      </w:pPr>
      <w:bookmarkStart w:id="139" w:name="_bookmark19"/>
      <w:bookmarkEnd w:id="139"/>
      <w:bookmarkStart w:id="140" w:name="4.2_监测布点方案"/>
      <w:bookmarkEnd w:id="140"/>
      <w:bookmarkStart w:id="141" w:name="_Toc9540"/>
      <w:bookmarkStart w:id="142" w:name="_Toc5060"/>
      <w:bookmarkStart w:id="143" w:name="_Toc19128"/>
      <w:bookmarkStart w:id="144" w:name="_Toc13638"/>
      <w:r>
        <w:rPr>
          <w:b/>
          <w:bCs/>
          <w:sz w:val="28"/>
          <w:szCs w:val="28"/>
        </w:rPr>
        <w:t>4.2</w:t>
      </w:r>
      <w:r>
        <w:rPr>
          <w:rFonts w:hint="eastAsia"/>
          <w:b/>
          <w:bCs/>
          <w:sz w:val="28"/>
          <w:szCs w:val="28"/>
        </w:rPr>
        <w:t xml:space="preserve"> </w:t>
      </w:r>
      <w:r>
        <w:rPr>
          <w:b/>
          <w:bCs/>
          <w:sz w:val="28"/>
          <w:szCs w:val="28"/>
        </w:rPr>
        <w:t>监测布点方案</w:t>
      </w:r>
      <w:bookmarkEnd w:id="141"/>
      <w:bookmarkEnd w:id="142"/>
      <w:bookmarkEnd w:id="143"/>
      <w:bookmarkEnd w:id="144"/>
    </w:p>
    <w:p>
      <w:pPr>
        <w:adjustRightInd w:val="0"/>
        <w:snapToGrid w:val="0"/>
        <w:jc w:val="both"/>
        <w:outlineLvl w:val="2"/>
        <w:rPr>
          <w:b/>
          <w:bCs/>
        </w:rPr>
      </w:pPr>
      <w:bookmarkStart w:id="145" w:name="_Toc11490"/>
      <w:bookmarkStart w:id="146" w:name="_Toc4021"/>
      <w:bookmarkStart w:id="147" w:name="_Toc6401"/>
      <w:bookmarkStart w:id="148" w:name="_Toc13469"/>
      <w:r>
        <w:rPr>
          <w:b/>
          <w:bCs/>
        </w:rPr>
        <w:t>4.2.1</w:t>
      </w:r>
      <w:r>
        <w:rPr>
          <w:rFonts w:hint="eastAsia"/>
          <w:b/>
          <w:bCs/>
        </w:rPr>
        <w:t xml:space="preserve"> </w:t>
      </w:r>
      <w:r>
        <w:rPr>
          <w:b/>
          <w:bCs/>
        </w:rPr>
        <w:t>土壤监测布点方案</w:t>
      </w:r>
      <w:bookmarkEnd w:id="145"/>
      <w:bookmarkEnd w:id="146"/>
      <w:bookmarkEnd w:id="147"/>
      <w:bookmarkEnd w:id="148"/>
    </w:p>
    <w:p>
      <w:pPr>
        <w:adjustRightInd w:val="0"/>
        <w:snapToGrid w:val="0"/>
        <w:ind w:firstLine="480" w:firstLineChars="200"/>
        <w:jc w:val="both"/>
      </w:pPr>
      <w:bookmarkStart w:id="149" w:name="_Toc19503"/>
      <w:bookmarkStart w:id="150" w:name="_Toc25136"/>
      <w:r>
        <w:t>企业占地面积为4166.16平方米，根据《在产企业土壤及地下水自行监测技术指南》（征求意见稿）要求：每个重点设施周边布设1-2个土壤监测点，每个重点区域布设2-3个土壤监测点，具体数量可根据设施大小或区域内设施数量等实际情况进行适当调整。</w:t>
      </w:r>
    </w:p>
    <w:p>
      <w:pPr>
        <w:adjustRightInd w:val="0"/>
        <w:snapToGrid w:val="0"/>
        <w:ind w:firstLine="480" w:firstLineChars="200"/>
        <w:jc w:val="both"/>
      </w:pPr>
      <w:r>
        <w:t>土壤自行监测将按照分区布点结合专业判断布点发法布设监测点位。共设土壤采样监测点位4个。监测点位布设位置以及布点分析详见表4-1。监测点位布设详见</w:t>
      </w:r>
      <w:r>
        <w:rPr>
          <w:b/>
          <w:bCs/>
        </w:rPr>
        <w:t>附图</w:t>
      </w:r>
      <w:r>
        <w:rPr>
          <w:rFonts w:hint="eastAsia"/>
          <w:b/>
          <w:bCs/>
        </w:rPr>
        <w:t>3</w:t>
      </w:r>
      <w:r>
        <w:rPr>
          <w:rFonts w:hint="eastAsia"/>
          <w:bCs/>
        </w:rPr>
        <w:t>。</w:t>
      </w:r>
      <w:r>
        <w:t xml:space="preserve"> </w:t>
      </w:r>
    </w:p>
    <w:p>
      <w:pPr>
        <w:widowControl w:val="0"/>
        <w:tabs>
          <w:tab w:val="left" w:pos="861"/>
        </w:tabs>
        <w:autoSpaceDE w:val="0"/>
        <w:autoSpaceDN w:val="0"/>
        <w:spacing w:before="139" w:line="460" w:lineRule="exact"/>
        <w:ind w:right="130"/>
        <w:jc w:val="center"/>
        <w:rPr>
          <w:b/>
        </w:rPr>
      </w:pPr>
      <w:r>
        <w:rPr>
          <w:b/>
        </w:rPr>
        <w:t>表</w:t>
      </w:r>
      <w:r>
        <w:rPr>
          <w:b/>
          <w:spacing w:val="-62"/>
        </w:rPr>
        <w:t xml:space="preserve"> </w:t>
      </w:r>
      <w:r>
        <w:rPr>
          <w:b/>
        </w:rPr>
        <w:t>4-1</w:t>
      </w:r>
      <w:r>
        <w:rPr>
          <w:rFonts w:hint="eastAsia"/>
          <w:b/>
        </w:rPr>
        <w:t xml:space="preserve">  </w:t>
      </w:r>
      <w:r>
        <w:rPr>
          <w:b/>
        </w:rPr>
        <w:t>监测布点一览表</w:t>
      </w:r>
    </w:p>
    <w:tbl>
      <w:tblPr>
        <w:tblStyle w:val="16"/>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2"/>
        <w:gridCol w:w="639"/>
        <w:gridCol w:w="903"/>
        <w:gridCol w:w="1276"/>
        <w:gridCol w:w="1276"/>
        <w:gridCol w:w="44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 w:hRule="atLeast"/>
          <w:jc w:val="center"/>
        </w:trPr>
        <w:tc>
          <w:tcPr>
            <w:tcW w:w="542" w:type="dxa"/>
            <w:vAlign w:val="center"/>
          </w:tcPr>
          <w:p>
            <w:pPr>
              <w:autoSpaceDE w:val="0"/>
              <w:autoSpaceDN w:val="0"/>
              <w:spacing w:line="320" w:lineRule="exact"/>
              <w:jc w:val="center"/>
              <w:rPr>
                <w:color w:val="000000"/>
                <w:sz w:val="21"/>
                <w:szCs w:val="21"/>
              </w:rPr>
            </w:pPr>
            <w:r>
              <w:rPr>
                <w:color w:val="000000"/>
                <w:sz w:val="21"/>
                <w:szCs w:val="21"/>
              </w:rPr>
              <w:t>序号</w:t>
            </w:r>
          </w:p>
        </w:tc>
        <w:tc>
          <w:tcPr>
            <w:tcW w:w="639" w:type="dxa"/>
            <w:vAlign w:val="center"/>
          </w:tcPr>
          <w:p>
            <w:pPr>
              <w:autoSpaceDE w:val="0"/>
              <w:autoSpaceDN w:val="0"/>
              <w:spacing w:line="320" w:lineRule="exact"/>
              <w:jc w:val="center"/>
              <w:rPr>
                <w:color w:val="000000"/>
                <w:sz w:val="21"/>
                <w:szCs w:val="21"/>
              </w:rPr>
            </w:pPr>
            <w:r>
              <w:rPr>
                <w:color w:val="000000"/>
                <w:sz w:val="21"/>
                <w:szCs w:val="21"/>
              </w:rPr>
              <w:t>点位</w:t>
            </w:r>
          </w:p>
          <w:p>
            <w:pPr>
              <w:autoSpaceDE w:val="0"/>
              <w:autoSpaceDN w:val="0"/>
              <w:spacing w:line="320" w:lineRule="exact"/>
              <w:jc w:val="center"/>
              <w:rPr>
                <w:color w:val="000000"/>
                <w:sz w:val="21"/>
                <w:szCs w:val="21"/>
              </w:rPr>
            </w:pPr>
            <w:r>
              <w:rPr>
                <w:color w:val="000000"/>
                <w:sz w:val="21"/>
                <w:szCs w:val="21"/>
              </w:rPr>
              <w:t>编号</w:t>
            </w:r>
          </w:p>
        </w:tc>
        <w:tc>
          <w:tcPr>
            <w:tcW w:w="903" w:type="dxa"/>
            <w:vAlign w:val="center"/>
          </w:tcPr>
          <w:p>
            <w:pPr>
              <w:autoSpaceDE w:val="0"/>
              <w:autoSpaceDN w:val="0"/>
              <w:spacing w:line="320" w:lineRule="exact"/>
              <w:jc w:val="center"/>
              <w:rPr>
                <w:color w:val="000000"/>
                <w:sz w:val="21"/>
                <w:szCs w:val="21"/>
              </w:rPr>
            </w:pPr>
            <w:r>
              <w:rPr>
                <w:color w:val="000000"/>
                <w:sz w:val="21"/>
                <w:szCs w:val="21"/>
              </w:rPr>
              <w:t>监测</w:t>
            </w:r>
          </w:p>
          <w:p>
            <w:pPr>
              <w:autoSpaceDE w:val="0"/>
              <w:autoSpaceDN w:val="0"/>
              <w:spacing w:line="320" w:lineRule="exact"/>
              <w:jc w:val="center"/>
              <w:rPr>
                <w:color w:val="000000"/>
                <w:sz w:val="21"/>
                <w:szCs w:val="21"/>
              </w:rPr>
            </w:pPr>
            <w:r>
              <w:rPr>
                <w:color w:val="000000"/>
                <w:sz w:val="21"/>
                <w:szCs w:val="21"/>
              </w:rPr>
              <w:t>类别</w:t>
            </w:r>
          </w:p>
        </w:tc>
        <w:tc>
          <w:tcPr>
            <w:tcW w:w="1276" w:type="dxa"/>
            <w:tcBorders>
              <w:bottom w:val="single" w:color="auto" w:sz="4" w:space="0"/>
            </w:tcBorders>
            <w:vAlign w:val="center"/>
          </w:tcPr>
          <w:p>
            <w:pPr>
              <w:autoSpaceDE w:val="0"/>
              <w:autoSpaceDN w:val="0"/>
              <w:spacing w:line="320" w:lineRule="exact"/>
              <w:jc w:val="center"/>
              <w:rPr>
                <w:color w:val="000000"/>
                <w:sz w:val="21"/>
                <w:szCs w:val="21"/>
              </w:rPr>
            </w:pPr>
            <w:r>
              <w:rPr>
                <w:color w:val="000000"/>
                <w:sz w:val="21"/>
                <w:szCs w:val="21"/>
              </w:rPr>
              <w:t>点位描述</w:t>
            </w:r>
          </w:p>
        </w:tc>
        <w:tc>
          <w:tcPr>
            <w:tcW w:w="1276" w:type="dxa"/>
            <w:vAlign w:val="center"/>
          </w:tcPr>
          <w:p>
            <w:pPr>
              <w:autoSpaceDE w:val="0"/>
              <w:autoSpaceDN w:val="0"/>
              <w:spacing w:line="320" w:lineRule="exact"/>
              <w:jc w:val="center"/>
              <w:rPr>
                <w:color w:val="000000"/>
                <w:sz w:val="21"/>
                <w:szCs w:val="21"/>
              </w:rPr>
            </w:pPr>
            <w:r>
              <w:rPr>
                <w:color w:val="000000"/>
                <w:sz w:val="21"/>
                <w:szCs w:val="21"/>
              </w:rPr>
              <w:t>采样深度</w:t>
            </w:r>
          </w:p>
        </w:tc>
        <w:tc>
          <w:tcPr>
            <w:tcW w:w="4435" w:type="dxa"/>
            <w:vAlign w:val="center"/>
          </w:tcPr>
          <w:p>
            <w:pPr>
              <w:autoSpaceDE w:val="0"/>
              <w:autoSpaceDN w:val="0"/>
              <w:spacing w:line="320" w:lineRule="exact"/>
              <w:jc w:val="center"/>
              <w:rPr>
                <w:color w:val="000000"/>
                <w:sz w:val="21"/>
                <w:szCs w:val="21"/>
              </w:rPr>
            </w:pPr>
            <w:r>
              <w:rPr>
                <w:color w:val="000000"/>
                <w:sz w:val="21"/>
                <w:szCs w:val="21"/>
              </w:rPr>
              <w:t>监测因子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0" w:lineRule="exact"/>
              <w:jc w:val="center"/>
              <w:rPr>
                <w:color w:val="000000"/>
                <w:sz w:val="21"/>
                <w:szCs w:val="21"/>
              </w:rPr>
            </w:pPr>
            <w:r>
              <w:rPr>
                <w:color w:val="000000"/>
                <w:sz w:val="21"/>
                <w:szCs w:val="21"/>
              </w:rPr>
              <w:t>1</w:t>
            </w:r>
          </w:p>
        </w:tc>
        <w:tc>
          <w:tcPr>
            <w:tcW w:w="63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0" w:lineRule="exact"/>
              <w:jc w:val="center"/>
              <w:rPr>
                <w:color w:val="000000"/>
                <w:sz w:val="21"/>
                <w:szCs w:val="21"/>
              </w:rPr>
            </w:pPr>
            <w:r>
              <w:rPr>
                <w:rFonts w:hint="eastAsia"/>
                <w:color w:val="000000"/>
                <w:sz w:val="21"/>
                <w:szCs w:val="21"/>
              </w:rPr>
              <w:t>○T</w:t>
            </w:r>
            <w:r>
              <w:rPr>
                <w:color w:val="000000"/>
                <w:sz w:val="21"/>
                <w:szCs w:val="21"/>
              </w:rPr>
              <w:t>1</w:t>
            </w:r>
          </w:p>
        </w:tc>
        <w:tc>
          <w:tcPr>
            <w:tcW w:w="90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0" w:lineRule="exact"/>
              <w:jc w:val="center"/>
              <w:rPr>
                <w:color w:val="000000"/>
                <w:sz w:val="21"/>
                <w:szCs w:val="21"/>
              </w:rPr>
            </w:pPr>
            <w:r>
              <w:rPr>
                <w:color w:val="000000"/>
                <w:sz w:val="21"/>
                <w:szCs w:val="21"/>
              </w:rPr>
              <w:t>表层样</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0" w:lineRule="exact"/>
              <w:jc w:val="center"/>
              <w:rPr>
                <w:color w:val="000000"/>
                <w:sz w:val="21"/>
                <w:szCs w:val="21"/>
              </w:rPr>
            </w:pPr>
            <w:r>
              <w:rPr>
                <w:rFonts w:hint="eastAsia"/>
                <w:color w:val="000000"/>
                <w:sz w:val="21"/>
                <w:szCs w:val="21"/>
              </w:rPr>
              <w:t>厂外对照点</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0" w:lineRule="exact"/>
              <w:jc w:val="center"/>
              <w:rPr>
                <w:color w:val="000000"/>
                <w:sz w:val="21"/>
                <w:szCs w:val="21"/>
              </w:rPr>
            </w:pPr>
            <w:r>
              <w:rPr>
                <w:rFonts w:hint="eastAsia"/>
                <w:color w:val="000000"/>
                <w:sz w:val="21"/>
                <w:szCs w:val="21"/>
              </w:rPr>
              <w:t>0-</w:t>
            </w:r>
            <w:r>
              <w:rPr>
                <w:color w:val="000000"/>
                <w:sz w:val="21"/>
                <w:szCs w:val="21"/>
              </w:rPr>
              <w:t>0.2m</w:t>
            </w:r>
          </w:p>
        </w:tc>
        <w:tc>
          <w:tcPr>
            <w:tcW w:w="4435" w:type="dxa"/>
            <w:tcBorders>
              <w:top w:val="single" w:color="auto" w:sz="4" w:space="0"/>
              <w:left w:val="single" w:color="auto" w:sz="4" w:space="0"/>
              <w:right w:val="single" w:color="auto" w:sz="4" w:space="0"/>
            </w:tcBorders>
            <w:vAlign w:val="center"/>
          </w:tcPr>
          <w:p>
            <w:pPr>
              <w:autoSpaceDE w:val="0"/>
              <w:autoSpaceDN w:val="0"/>
              <w:spacing w:line="320" w:lineRule="exact"/>
              <w:jc w:val="center"/>
              <w:rPr>
                <w:color w:val="000000"/>
                <w:sz w:val="21"/>
                <w:szCs w:val="21"/>
              </w:rPr>
            </w:pPr>
            <w:r>
              <w:rPr>
                <w:rFonts w:hint="eastAsia"/>
                <w:color w:val="000000"/>
                <w:sz w:val="21"/>
                <w:szCs w:val="21"/>
              </w:rPr>
              <w:t>基本因子：砷、镉、铬(六价)、铜、铅、汞、镍；挥发性有机物：四氯化碳、氯仿、氯甲烷、1,1-二氯乙烷、1,2-二氯乙烷、1,1-二氯乙烯、顺-1,2-二氯乙烯、反-1,2-二氯乙烯、二氯甲烷、1,2-二氯丙烷、1,1,1,2-四氯乙烷、1,1,2,2-四氯乙烷、四氯乙烯、1,1,1-三氯乙烷、1,1,2-三氯乙烷、三氯乙烯、1,2,3-三氯丙烷、氯乙烯、苯、氯苯、1,2-二氯苯、1,4-二氯苯、乙苯、苯乙烯、甲苯、间二甲苯+对二甲苯、邻二甲苯；以及半挥发性有机物：硝基苯、苯胺、2-氯酚、苯并[a]蒽、苯并[a]芘、苯并[b]荧蒽、苯并[k]荧蒽、䓛、二苯并[a,h]蒽、茚并[1,2,3-cd]、芘、萘。其他：pH、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0" w:lineRule="exact"/>
              <w:jc w:val="center"/>
              <w:rPr>
                <w:color w:val="000000"/>
                <w:sz w:val="21"/>
                <w:szCs w:val="21"/>
              </w:rPr>
            </w:pPr>
            <w:r>
              <w:rPr>
                <w:color w:val="000000"/>
                <w:sz w:val="21"/>
                <w:szCs w:val="21"/>
              </w:rPr>
              <w:t>2</w:t>
            </w:r>
          </w:p>
        </w:tc>
        <w:tc>
          <w:tcPr>
            <w:tcW w:w="63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0" w:lineRule="exact"/>
              <w:jc w:val="center"/>
              <w:rPr>
                <w:color w:val="000000"/>
                <w:sz w:val="21"/>
                <w:szCs w:val="21"/>
              </w:rPr>
            </w:pPr>
            <w:r>
              <w:rPr>
                <w:rFonts w:hint="eastAsia"/>
                <w:color w:val="000000"/>
                <w:sz w:val="21"/>
                <w:szCs w:val="21"/>
              </w:rPr>
              <w:t>○T2</w:t>
            </w:r>
          </w:p>
        </w:tc>
        <w:tc>
          <w:tcPr>
            <w:tcW w:w="90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0" w:lineRule="exact"/>
              <w:jc w:val="center"/>
              <w:rPr>
                <w:color w:val="000000"/>
                <w:sz w:val="21"/>
                <w:szCs w:val="21"/>
              </w:rPr>
            </w:pPr>
            <w:r>
              <w:rPr>
                <w:color w:val="000000"/>
                <w:sz w:val="21"/>
                <w:szCs w:val="21"/>
              </w:rPr>
              <w:t>表层样</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0" w:lineRule="exact"/>
              <w:jc w:val="center"/>
              <w:rPr>
                <w:color w:val="000000"/>
                <w:sz w:val="21"/>
                <w:szCs w:val="21"/>
              </w:rPr>
            </w:pPr>
            <w:r>
              <w:rPr>
                <w:rFonts w:hint="eastAsia"/>
                <w:color w:val="000000"/>
                <w:sz w:val="21"/>
                <w:szCs w:val="21"/>
              </w:rPr>
              <w:t>清洗线外花台土壤</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0" w:lineRule="exact"/>
              <w:jc w:val="center"/>
              <w:rPr>
                <w:color w:val="000000"/>
                <w:sz w:val="21"/>
                <w:szCs w:val="21"/>
              </w:rPr>
            </w:pPr>
            <w:r>
              <w:rPr>
                <w:rFonts w:hint="eastAsia"/>
                <w:color w:val="000000"/>
                <w:sz w:val="21"/>
                <w:szCs w:val="21"/>
              </w:rPr>
              <w:t>0-</w:t>
            </w:r>
            <w:r>
              <w:rPr>
                <w:color w:val="000000"/>
                <w:sz w:val="21"/>
                <w:szCs w:val="21"/>
              </w:rPr>
              <w:t>0.2m</w:t>
            </w:r>
          </w:p>
        </w:tc>
        <w:tc>
          <w:tcPr>
            <w:tcW w:w="4435" w:type="dxa"/>
            <w:vMerge w:val="restart"/>
            <w:tcBorders>
              <w:left w:val="single" w:color="auto" w:sz="4" w:space="0"/>
              <w:right w:val="single" w:color="auto" w:sz="4" w:space="0"/>
            </w:tcBorders>
            <w:vAlign w:val="center"/>
          </w:tcPr>
          <w:p>
            <w:pPr>
              <w:autoSpaceDE w:val="0"/>
              <w:autoSpaceDN w:val="0"/>
              <w:spacing w:line="320" w:lineRule="exact"/>
              <w:jc w:val="center"/>
              <w:rPr>
                <w:color w:val="000000"/>
                <w:sz w:val="21"/>
                <w:szCs w:val="21"/>
              </w:rPr>
            </w:pPr>
            <w:r>
              <w:rPr>
                <w:color w:val="000000"/>
                <w:sz w:val="21"/>
                <w:szCs w:val="21"/>
              </w:rPr>
              <w:t>pH、砷、镉、铬(六价)、铜、铅、汞、镍、锌、苯、甲苯、间二甲苯+对二甲苯、邻二甲苯、乙苯、四氯乙烯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0" w:lineRule="exact"/>
              <w:jc w:val="center"/>
              <w:rPr>
                <w:color w:val="000000"/>
                <w:sz w:val="21"/>
                <w:szCs w:val="21"/>
              </w:rPr>
            </w:pPr>
            <w:r>
              <w:rPr>
                <w:color w:val="000000"/>
                <w:sz w:val="21"/>
                <w:szCs w:val="21"/>
              </w:rPr>
              <w:t>3</w:t>
            </w:r>
          </w:p>
        </w:tc>
        <w:tc>
          <w:tcPr>
            <w:tcW w:w="63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0" w:lineRule="exact"/>
              <w:jc w:val="center"/>
              <w:rPr>
                <w:color w:val="000000"/>
                <w:sz w:val="21"/>
                <w:szCs w:val="21"/>
              </w:rPr>
            </w:pPr>
            <w:r>
              <w:rPr>
                <w:rFonts w:hint="eastAsia"/>
                <w:color w:val="000000"/>
                <w:sz w:val="21"/>
                <w:szCs w:val="21"/>
              </w:rPr>
              <w:t>○T3</w:t>
            </w:r>
          </w:p>
        </w:tc>
        <w:tc>
          <w:tcPr>
            <w:tcW w:w="90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0" w:lineRule="exact"/>
              <w:jc w:val="center"/>
              <w:rPr>
                <w:color w:val="000000"/>
                <w:sz w:val="21"/>
                <w:szCs w:val="21"/>
              </w:rPr>
            </w:pPr>
            <w:r>
              <w:rPr>
                <w:color w:val="000000"/>
                <w:sz w:val="21"/>
                <w:szCs w:val="21"/>
              </w:rPr>
              <w:t>柱状样</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0" w:lineRule="exact"/>
              <w:jc w:val="center"/>
              <w:rPr>
                <w:color w:val="000000"/>
                <w:sz w:val="21"/>
                <w:szCs w:val="21"/>
              </w:rPr>
            </w:pPr>
            <w:r>
              <w:rPr>
                <w:color w:val="000000"/>
                <w:sz w:val="21"/>
                <w:szCs w:val="21"/>
              </w:rPr>
              <w:t>应急事故池周边土壤</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0" w:lineRule="exact"/>
              <w:jc w:val="center"/>
              <w:rPr>
                <w:color w:val="000000"/>
                <w:sz w:val="21"/>
                <w:szCs w:val="21"/>
              </w:rPr>
            </w:pPr>
            <w:r>
              <w:rPr>
                <w:rFonts w:hint="eastAsia"/>
                <w:color w:val="000000"/>
                <w:sz w:val="21"/>
                <w:szCs w:val="21"/>
              </w:rPr>
              <w:t>0.5</w:t>
            </w:r>
            <w:r>
              <w:rPr>
                <w:color w:val="000000"/>
                <w:sz w:val="21"/>
                <w:szCs w:val="21"/>
              </w:rPr>
              <w:t>m、</w:t>
            </w:r>
            <w:r>
              <w:rPr>
                <w:rFonts w:hint="eastAsia"/>
                <w:color w:val="000000"/>
                <w:sz w:val="21"/>
                <w:szCs w:val="21"/>
              </w:rPr>
              <w:t>1</w:t>
            </w:r>
            <w:r>
              <w:rPr>
                <w:color w:val="000000"/>
                <w:sz w:val="21"/>
                <w:szCs w:val="21"/>
              </w:rPr>
              <w:t>m、</w:t>
            </w:r>
            <w:r>
              <w:rPr>
                <w:rFonts w:hint="eastAsia"/>
                <w:color w:val="000000"/>
                <w:sz w:val="21"/>
                <w:szCs w:val="21"/>
              </w:rPr>
              <w:t>2</w:t>
            </w:r>
            <w:r>
              <w:rPr>
                <w:color w:val="000000"/>
                <w:sz w:val="21"/>
                <w:szCs w:val="21"/>
              </w:rPr>
              <w:t>m</w:t>
            </w:r>
          </w:p>
        </w:tc>
        <w:tc>
          <w:tcPr>
            <w:tcW w:w="4435" w:type="dxa"/>
            <w:vMerge w:val="continue"/>
            <w:tcBorders>
              <w:left w:val="single" w:color="auto" w:sz="4" w:space="0"/>
              <w:right w:val="single" w:color="auto" w:sz="4" w:space="0"/>
            </w:tcBorders>
            <w:vAlign w:val="center"/>
          </w:tcPr>
          <w:p>
            <w:pPr>
              <w:autoSpaceDE w:val="0"/>
              <w:autoSpaceDN w:val="0"/>
              <w:spacing w:line="320" w:lineRule="exact"/>
              <w:jc w:val="center"/>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542" w:type="dxa"/>
            <w:tcBorders>
              <w:top w:val="single" w:color="auto" w:sz="4" w:space="0"/>
            </w:tcBorders>
            <w:vAlign w:val="center"/>
          </w:tcPr>
          <w:p>
            <w:pPr>
              <w:autoSpaceDE w:val="0"/>
              <w:autoSpaceDN w:val="0"/>
              <w:spacing w:line="320" w:lineRule="exact"/>
              <w:jc w:val="center"/>
              <w:rPr>
                <w:color w:val="000000"/>
                <w:sz w:val="21"/>
                <w:szCs w:val="21"/>
              </w:rPr>
            </w:pPr>
            <w:r>
              <w:rPr>
                <w:color w:val="000000"/>
                <w:sz w:val="21"/>
                <w:szCs w:val="21"/>
              </w:rPr>
              <w:t>4</w:t>
            </w:r>
          </w:p>
        </w:tc>
        <w:tc>
          <w:tcPr>
            <w:tcW w:w="639" w:type="dxa"/>
            <w:tcBorders>
              <w:top w:val="single" w:color="auto" w:sz="4" w:space="0"/>
            </w:tcBorders>
            <w:vAlign w:val="center"/>
          </w:tcPr>
          <w:p>
            <w:pPr>
              <w:autoSpaceDE w:val="0"/>
              <w:autoSpaceDN w:val="0"/>
              <w:spacing w:line="320" w:lineRule="exact"/>
              <w:jc w:val="center"/>
              <w:rPr>
                <w:color w:val="000000"/>
                <w:sz w:val="21"/>
                <w:szCs w:val="21"/>
              </w:rPr>
            </w:pPr>
            <w:r>
              <w:rPr>
                <w:rFonts w:hint="eastAsia"/>
                <w:color w:val="000000"/>
                <w:sz w:val="21"/>
                <w:szCs w:val="21"/>
              </w:rPr>
              <w:t>○T4</w:t>
            </w:r>
          </w:p>
        </w:tc>
        <w:tc>
          <w:tcPr>
            <w:tcW w:w="903" w:type="dxa"/>
            <w:tcBorders>
              <w:top w:val="single" w:color="auto" w:sz="4" w:space="0"/>
            </w:tcBorders>
            <w:vAlign w:val="center"/>
          </w:tcPr>
          <w:p>
            <w:pPr>
              <w:autoSpaceDE w:val="0"/>
              <w:autoSpaceDN w:val="0"/>
              <w:spacing w:line="320" w:lineRule="exact"/>
              <w:jc w:val="center"/>
              <w:rPr>
                <w:color w:val="000000"/>
                <w:sz w:val="21"/>
                <w:szCs w:val="21"/>
              </w:rPr>
            </w:pPr>
            <w:r>
              <w:rPr>
                <w:color w:val="000000"/>
                <w:sz w:val="21"/>
                <w:szCs w:val="21"/>
              </w:rPr>
              <w:t>柱状样</w:t>
            </w:r>
          </w:p>
        </w:tc>
        <w:tc>
          <w:tcPr>
            <w:tcW w:w="1276" w:type="dxa"/>
            <w:tcBorders>
              <w:top w:val="single" w:color="auto" w:sz="4" w:space="0"/>
            </w:tcBorders>
            <w:vAlign w:val="center"/>
          </w:tcPr>
          <w:p>
            <w:pPr>
              <w:autoSpaceDE w:val="0"/>
              <w:autoSpaceDN w:val="0"/>
              <w:spacing w:line="320" w:lineRule="exact"/>
              <w:jc w:val="center"/>
              <w:rPr>
                <w:color w:val="000000"/>
                <w:sz w:val="21"/>
                <w:szCs w:val="21"/>
                <w:lang w:bidi="zh-CN"/>
              </w:rPr>
            </w:pPr>
            <w:r>
              <w:rPr>
                <w:rFonts w:hint="eastAsia"/>
                <w:color w:val="000000"/>
                <w:sz w:val="21"/>
                <w:szCs w:val="21"/>
              </w:rPr>
              <w:t>车间下风向</w:t>
            </w:r>
            <w:r>
              <w:rPr>
                <w:color w:val="000000"/>
                <w:sz w:val="21"/>
                <w:szCs w:val="21"/>
              </w:rPr>
              <w:t>土壤</w:t>
            </w:r>
          </w:p>
        </w:tc>
        <w:tc>
          <w:tcPr>
            <w:tcW w:w="1276" w:type="dxa"/>
            <w:tcBorders>
              <w:top w:val="single" w:color="auto" w:sz="4" w:space="0"/>
            </w:tcBorders>
            <w:vAlign w:val="center"/>
          </w:tcPr>
          <w:p>
            <w:pPr>
              <w:autoSpaceDE w:val="0"/>
              <w:autoSpaceDN w:val="0"/>
              <w:spacing w:line="320" w:lineRule="exact"/>
              <w:jc w:val="center"/>
              <w:rPr>
                <w:color w:val="000000"/>
                <w:sz w:val="21"/>
                <w:szCs w:val="21"/>
                <w:lang w:bidi="zh-CN"/>
              </w:rPr>
            </w:pPr>
            <w:r>
              <w:rPr>
                <w:rFonts w:hint="eastAsia"/>
                <w:color w:val="000000"/>
                <w:sz w:val="21"/>
                <w:szCs w:val="21"/>
              </w:rPr>
              <w:t>0.5</w:t>
            </w:r>
            <w:r>
              <w:rPr>
                <w:color w:val="000000"/>
                <w:sz w:val="21"/>
                <w:szCs w:val="21"/>
              </w:rPr>
              <w:t>m、</w:t>
            </w:r>
            <w:r>
              <w:rPr>
                <w:rFonts w:hint="eastAsia"/>
                <w:color w:val="000000"/>
                <w:sz w:val="21"/>
                <w:szCs w:val="21"/>
              </w:rPr>
              <w:t>1</w:t>
            </w:r>
            <w:r>
              <w:rPr>
                <w:color w:val="000000"/>
                <w:sz w:val="21"/>
                <w:szCs w:val="21"/>
              </w:rPr>
              <w:t>m、</w:t>
            </w:r>
            <w:r>
              <w:rPr>
                <w:rFonts w:hint="eastAsia"/>
                <w:color w:val="000000"/>
                <w:sz w:val="21"/>
                <w:szCs w:val="21"/>
              </w:rPr>
              <w:t>2</w:t>
            </w:r>
            <w:r>
              <w:rPr>
                <w:color w:val="000000"/>
                <w:sz w:val="21"/>
                <w:szCs w:val="21"/>
              </w:rPr>
              <w:t>m</w:t>
            </w:r>
          </w:p>
        </w:tc>
        <w:tc>
          <w:tcPr>
            <w:tcW w:w="4435" w:type="dxa"/>
            <w:vMerge w:val="continue"/>
            <w:tcBorders>
              <w:left w:val="single" w:color="auto" w:sz="4" w:space="0"/>
              <w:right w:val="single" w:color="auto" w:sz="4" w:space="0"/>
            </w:tcBorders>
            <w:vAlign w:val="center"/>
          </w:tcPr>
          <w:p>
            <w:pPr>
              <w:autoSpaceDE w:val="0"/>
              <w:autoSpaceDN w:val="0"/>
              <w:spacing w:line="320" w:lineRule="exact"/>
              <w:jc w:val="center"/>
              <w:rPr>
                <w:color w:val="000000"/>
                <w:sz w:val="21"/>
                <w:szCs w:val="21"/>
              </w:rPr>
            </w:pPr>
          </w:p>
        </w:tc>
      </w:tr>
      <w:bookmarkEnd w:id="149"/>
      <w:bookmarkEnd w:id="150"/>
    </w:tbl>
    <w:p>
      <w:pPr>
        <w:widowControl w:val="0"/>
        <w:autoSpaceDE w:val="0"/>
        <w:autoSpaceDN w:val="0"/>
        <w:jc w:val="both"/>
        <w:outlineLvl w:val="1"/>
        <w:rPr>
          <w:b/>
          <w:bCs/>
          <w:sz w:val="28"/>
          <w:szCs w:val="28"/>
        </w:rPr>
      </w:pPr>
      <w:bookmarkStart w:id="151" w:name="_Toc31198"/>
      <w:bookmarkStart w:id="152" w:name="_Toc12068"/>
      <w:bookmarkStart w:id="153" w:name="_Toc1862"/>
      <w:r>
        <w:rPr>
          <w:b/>
          <w:bCs/>
          <w:sz w:val="28"/>
          <w:szCs w:val="28"/>
        </w:rPr>
        <w:t>4.3</w:t>
      </w:r>
      <w:r>
        <w:rPr>
          <w:rFonts w:hint="eastAsia"/>
          <w:b/>
          <w:bCs/>
          <w:sz w:val="28"/>
          <w:szCs w:val="28"/>
        </w:rPr>
        <w:t xml:space="preserve"> </w:t>
      </w:r>
      <w:r>
        <w:rPr>
          <w:b/>
          <w:bCs/>
          <w:sz w:val="28"/>
          <w:szCs w:val="28"/>
        </w:rPr>
        <w:t>样品采集</w:t>
      </w:r>
      <w:bookmarkEnd w:id="151"/>
      <w:bookmarkEnd w:id="152"/>
      <w:bookmarkEnd w:id="153"/>
    </w:p>
    <w:p>
      <w:pPr>
        <w:widowControl w:val="0"/>
        <w:autoSpaceDE w:val="0"/>
        <w:autoSpaceDN w:val="0"/>
        <w:jc w:val="both"/>
        <w:outlineLvl w:val="2"/>
        <w:rPr>
          <w:b/>
          <w:bCs/>
          <w:color w:val="000000"/>
        </w:rPr>
      </w:pPr>
      <w:bookmarkStart w:id="154" w:name="4.3.1场地调查安全与健康计划"/>
      <w:bookmarkEnd w:id="154"/>
      <w:bookmarkStart w:id="155" w:name="_bookmark21"/>
      <w:bookmarkEnd w:id="155"/>
      <w:bookmarkStart w:id="156" w:name="_Toc8016"/>
      <w:bookmarkStart w:id="157" w:name="_Toc19722"/>
      <w:bookmarkStart w:id="158" w:name="_Toc31214"/>
      <w:r>
        <w:rPr>
          <w:b/>
          <w:bCs/>
          <w:color w:val="000000"/>
        </w:rPr>
        <w:t>4.3.1</w:t>
      </w:r>
      <w:r>
        <w:rPr>
          <w:rFonts w:hint="eastAsia"/>
          <w:b/>
          <w:bCs/>
          <w:color w:val="000000"/>
        </w:rPr>
        <w:t xml:space="preserve"> </w:t>
      </w:r>
      <w:r>
        <w:rPr>
          <w:b/>
          <w:bCs/>
          <w:color w:val="000000"/>
        </w:rPr>
        <w:t>样品采集、保存、流转及分析测试</w:t>
      </w:r>
      <w:bookmarkEnd w:id="156"/>
      <w:bookmarkEnd w:id="157"/>
      <w:bookmarkEnd w:id="158"/>
    </w:p>
    <w:p>
      <w:pPr>
        <w:widowControl w:val="0"/>
        <w:autoSpaceDE w:val="0"/>
        <w:autoSpaceDN w:val="0"/>
        <w:ind w:firstLine="480" w:firstLineChars="200"/>
        <w:jc w:val="both"/>
        <w:rPr>
          <w:color w:val="000000"/>
        </w:rPr>
      </w:pPr>
      <w:bookmarkStart w:id="159" w:name="_Toc14924"/>
      <w:bookmarkStart w:id="160" w:name="_Toc25166"/>
      <w:r>
        <w:rPr>
          <w:color w:val="000000"/>
        </w:rPr>
        <w:t>于20</w:t>
      </w:r>
      <w:r>
        <w:rPr>
          <w:rFonts w:hint="eastAsia"/>
          <w:color w:val="000000"/>
        </w:rPr>
        <w:t>21</w:t>
      </w:r>
      <w:r>
        <w:rPr>
          <w:color w:val="000000"/>
        </w:rPr>
        <w:t>年</w:t>
      </w:r>
      <w:r>
        <w:rPr>
          <w:rFonts w:hint="eastAsia"/>
          <w:color w:val="000000"/>
        </w:rPr>
        <w:t>7</w:t>
      </w:r>
      <w:r>
        <w:rPr>
          <w:color w:val="000000"/>
        </w:rPr>
        <w:t>月实施了现场取样工作。此次场地环境调查的现场取样工作由专业的工程师和受过专业培训的承包商遵循严格按照《场地环境监测技术导则》（HJ25.2-2014）、《土壤环境监测技术规范》（HJ/T166-2004）、《原状土取样技术标准》（JBJ89-92）等相关技术规范中的要求进行。</w:t>
      </w:r>
      <w:bookmarkEnd w:id="159"/>
      <w:bookmarkEnd w:id="160"/>
    </w:p>
    <w:p>
      <w:pPr>
        <w:widowControl w:val="0"/>
        <w:autoSpaceDE w:val="0"/>
        <w:autoSpaceDN w:val="0"/>
        <w:jc w:val="both"/>
        <w:outlineLvl w:val="2"/>
        <w:rPr>
          <w:b/>
          <w:bCs/>
          <w:color w:val="000000"/>
        </w:rPr>
      </w:pPr>
      <w:bookmarkStart w:id="161" w:name="_Toc12086"/>
      <w:bookmarkStart w:id="162" w:name="_Toc22262"/>
      <w:bookmarkStart w:id="163" w:name="_Toc3071"/>
      <w:r>
        <w:rPr>
          <w:b/>
          <w:bCs/>
          <w:color w:val="000000"/>
        </w:rPr>
        <w:t>4.3.2</w:t>
      </w:r>
      <w:r>
        <w:rPr>
          <w:rFonts w:hint="eastAsia"/>
          <w:b/>
          <w:bCs/>
          <w:color w:val="000000"/>
        </w:rPr>
        <w:t xml:space="preserve"> </w:t>
      </w:r>
      <w:r>
        <w:rPr>
          <w:b/>
          <w:bCs/>
          <w:color w:val="000000"/>
        </w:rPr>
        <w:t>监测结果分析方法</w:t>
      </w:r>
      <w:bookmarkEnd w:id="161"/>
      <w:bookmarkEnd w:id="162"/>
      <w:bookmarkEnd w:id="163"/>
      <w:bookmarkStart w:id="164" w:name="_Toc12230"/>
    </w:p>
    <w:p>
      <w:pPr>
        <w:widowControl w:val="0"/>
        <w:autoSpaceDE w:val="0"/>
        <w:autoSpaceDN w:val="0"/>
        <w:ind w:firstLine="480" w:firstLineChars="200"/>
        <w:jc w:val="both"/>
        <w:rPr>
          <w:color w:val="000000"/>
        </w:rPr>
        <w:sectPr>
          <w:pgSz w:w="11906" w:h="16838"/>
          <w:pgMar w:top="1440" w:right="1800" w:bottom="1440" w:left="1800" w:header="851" w:footer="992" w:gutter="0"/>
          <w:cols w:space="720" w:num="1"/>
          <w:docGrid w:type="lines" w:linePitch="312" w:charSpace="0"/>
        </w:sectPr>
      </w:pPr>
      <w:bookmarkStart w:id="165" w:name="_Toc19320"/>
      <w:bookmarkStart w:id="166" w:name="_Toc7801"/>
      <w:r>
        <w:rPr>
          <w:color w:val="000000"/>
        </w:rPr>
        <w:t>本次</w:t>
      </w:r>
      <w:r>
        <w:rPr>
          <w:rFonts w:hint="eastAsia"/>
          <w:color w:val="000000"/>
        </w:rPr>
        <w:t>土壤环境</w:t>
      </w:r>
      <w:r>
        <w:rPr>
          <w:color w:val="000000"/>
        </w:rPr>
        <w:t>样品检测工作主要按照《土壤环境质量建设用地土壤污染风险管控标准（试行）》（GB36600-2018）中所列方法进行。本次评估样品检测采用依据以及具体检测方法详见表4-2所示。</w:t>
      </w:r>
      <w:bookmarkEnd w:id="165"/>
      <w:bookmarkEnd w:id="166"/>
    </w:p>
    <w:bookmarkEnd w:id="164"/>
    <w:p>
      <w:pPr>
        <w:widowControl w:val="0"/>
        <w:autoSpaceDE w:val="0"/>
        <w:autoSpaceDN w:val="0"/>
        <w:spacing w:before="143" w:line="460" w:lineRule="exact"/>
        <w:ind w:right="142"/>
        <w:jc w:val="center"/>
        <w:rPr>
          <w:b/>
          <w:bCs/>
        </w:rPr>
      </w:pPr>
      <w:r>
        <w:rPr>
          <w:b/>
          <w:bCs/>
        </w:rPr>
        <w:t>表4-2</w:t>
      </w:r>
      <w:r>
        <w:rPr>
          <w:rFonts w:hint="eastAsia"/>
          <w:b/>
          <w:bCs/>
        </w:rPr>
        <w:t xml:space="preserve">  </w:t>
      </w:r>
      <w:r>
        <w:rPr>
          <w:b/>
          <w:bCs/>
        </w:rPr>
        <w:t>监测项目分析方法一览表</w:t>
      </w:r>
    </w:p>
    <w:tbl>
      <w:tblPr>
        <w:tblStyle w:val="16"/>
        <w:tblpPr w:leftFromText="180" w:rightFromText="180" w:vertAnchor="text" w:tblpXSpec="center" w:tblpY="1"/>
        <w:tblOverlap w:val="never"/>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3266"/>
        <w:gridCol w:w="2897"/>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44" w:type="dxa"/>
            <w:vAlign w:val="center"/>
          </w:tcPr>
          <w:p>
            <w:pPr>
              <w:autoSpaceDE w:val="0"/>
              <w:autoSpaceDN w:val="0"/>
              <w:spacing w:line="320" w:lineRule="exact"/>
              <w:jc w:val="center"/>
              <w:rPr>
                <w:color w:val="000000"/>
                <w:sz w:val="21"/>
                <w:szCs w:val="21"/>
              </w:rPr>
            </w:pPr>
            <w:r>
              <w:rPr>
                <w:rFonts w:hint="eastAsia"/>
                <w:color w:val="000000"/>
                <w:sz w:val="21"/>
                <w:szCs w:val="21"/>
              </w:rPr>
              <w:t>类别</w:t>
            </w:r>
          </w:p>
        </w:tc>
        <w:tc>
          <w:tcPr>
            <w:tcW w:w="3266" w:type="dxa"/>
            <w:vAlign w:val="center"/>
          </w:tcPr>
          <w:p>
            <w:pPr>
              <w:autoSpaceDE w:val="0"/>
              <w:autoSpaceDN w:val="0"/>
              <w:spacing w:line="320" w:lineRule="exact"/>
              <w:jc w:val="center"/>
              <w:rPr>
                <w:color w:val="000000"/>
                <w:sz w:val="21"/>
                <w:szCs w:val="21"/>
              </w:rPr>
            </w:pPr>
            <w:r>
              <w:rPr>
                <w:rFonts w:hint="eastAsia"/>
                <w:color w:val="000000"/>
                <w:sz w:val="21"/>
                <w:szCs w:val="21"/>
              </w:rPr>
              <w:t>检测项目</w:t>
            </w:r>
          </w:p>
        </w:tc>
        <w:tc>
          <w:tcPr>
            <w:tcW w:w="2897" w:type="dxa"/>
            <w:vAlign w:val="center"/>
          </w:tcPr>
          <w:p>
            <w:pPr>
              <w:autoSpaceDE w:val="0"/>
              <w:autoSpaceDN w:val="0"/>
              <w:spacing w:line="320" w:lineRule="exact"/>
              <w:jc w:val="center"/>
              <w:rPr>
                <w:color w:val="000000"/>
                <w:sz w:val="21"/>
                <w:szCs w:val="21"/>
              </w:rPr>
            </w:pPr>
            <w:r>
              <w:rPr>
                <w:rFonts w:hint="eastAsia"/>
                <w:color w:val="000000"/>
                <w:sz w:val="21"/>
                <w:szCs w:val="21"/>
              </w:rPr>
              <w:t>检测方法</w:t>
            </w:r>
          </w:p>
        </w:tc>
        <w:tc>
          <w:tcPr>
            <w:tcW w:w="2064" w:type="dxa"/>
            <w:vAlign w:val="center"/>
          </w:tcPr>
          <w:p>
            <w:pPr>
              <w:autoSpaceDE w:val="0"/>
              <w:autoSpaceDN w:val="0"/>
              <w:spacing w:line="320" w:lineRule="exact"/>
              <w:jc w:val="center"/>
              <w:rPr>
                <w:color w:val="000000"/>
                <w:sz w:val="21"/>
                <w:szCs w:val="21"/>
              </w:rPr>
            </w:pPr>
            <w:r>
              <w:rPr>
                <w:rFonts w:hint="eastAsia"/>
                <w:color w:val="000000"/>
                <w:sz w:val="21"/>
                <w:szCs w:val="21"/>
              </w:rPr>
              <w:t>检测依据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44" w:type="dxa"/>
            <w:vMerge w:val="restart"/>
            <w:vAlign w:val="center"/>
          </w:tcPr>
          <w:p>
            <w:pPr>
              <w:autoSpaceDE w:val="0"/>
              <w:autoSpaceDN w:val="0"/>
              <w:spacing w:line="320" w:lineRule="exact"/>
              <w:jc w:val="center"/>
              <w:rPr>
                <w:color w:val="000000"/>
                <w:sz w:val="21"/>
                <w:szCs w:val="21"/>
              </w:rPr>
            </w:pPr>
            <w:r>
              <w:rPr>
                <w:rFonts w:hint="eastAsia"/>
                <w:color w:val="000000"/>
                <w:sz w:val="21"/>
                <w:szCs w:val="21"/>
              </w:rPr>
              <w:t>土壤</w:t>
            </w:r>
          </w:p>
        </w:tc>
        <w:tc>
          <w:tcPr>
            <w:tcW w:w="3266" w:type="dxa"/>
            <w:vAlign w:val="center"/>
          </w:tcPr>
          <w:p>
            <w:pPr>
              <w:autoSpaceDE w:val="0"/>
              <w:autoSpaceDN w:val="0"/>
              <w:spacing w:line="320" w:lineRule="exact"/>
              <w:jc w:val="center"/>
              <w:rPr>
                <w:color w:val="000000"/>
                <w:sz w:val="21"/>
                <w:szCs w:val="21"/>
              </w:rPr>
            </w:pPr>
            <w:r>
              <w:rPr>
                <w:rFonts w:hint="eastAsia"/>
                <w:color w:val="000000"/>
                <w:sz w:val="21"/>
                <w:szCs w:val="21"/>
              </w:rPr>
              <w:t>pH</w:t>
            </w:r>
          </w:p>
        </w:tc>
        <w:tc>
          <w:tcPr>
            <w:tcW w:w="2897" w:type="dxa"/>
            <w:vAlign w:val="center"/>
          </w:tcPr>
          <w:p>
            <w:pPr>
              <w:autoSpaceDE w:val="0"/>
              <w:autoSpaceDN w:val="0"/>
              <w:spacing w:line="320" w:lineRule="exact"/>
              <w:jc w:val="center"/>
              <w:rPr>
                <w:color w:val="000000"/>
                <w:sz w:val="21"/>
                <w:szCs w:val="21"/>
              </w:rPr>
            </w:pPr>
            <w:r>
              <w:rPr>
                <w:rFonts w:hint="eastAsia"/>
                <w:color w:val="000000"/>
                <w:sz w:val="21"/>
                <w:szCs w:val="21"/>
              </w:rPr>
              <w:t>土壤 pH 值的测定 电位法</w:t>
            </w:r>
          </w:p>
        </w:tc>
        <w:tc>
          <w:tcPr>
            <w:tcW w:w="2064" w:type="dxa"/>
            <w:vAlign w:val="center"/>
          </w:tcPr>
          <w:p>
            <w:pPr>
              <w:autoSpaceDE w:val="0"/>
              <w:autoSpaceDN w:val="0"/>
              <w:spacing w:line="320" w:lineRule="exact"/>
              <w:jc w:val="center"/>
              <w:rPr>
                <w:color w:val="000000"/>
                <w:sz w:val="21"/>
                <w:szCs w:val="21"/>
              </w:rPr>
            </w:pPr>
            <w:r>
              <w:rPr>
                <w:rFonts w:hint="eastAsia"/>
                <w:color w:val="000000"/>
                <w:sz w:val="21"/>
                <w:szCs w:val="21"/>
              </w:rPr>
              <w:t>HJ 962-2018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44" w:type="dxa"/>
            <w:vMerge w:val="continue"/>
            <w:vAlign w:val="center"/>
          </w:tcPr>
          <w:p>
            <w:pPr>
              <w:autoSpaceDE w:val="0"/>
              <w:autoSpaceDN w:val="0"/>
              <w:spacing w:line="320" w:lineRule="exact"/>
              <w:jc w:val="center"/>
              <w:rPr>
                <w:color w:val="000000"/>
                <w:sz w:val="21"/>
                <w:szCs w:val="21"/>
              </w:rPr>
            </w:pPr>
          </w:p>
        </w:tc>
        <w:tc>
          <w:tcPr>
            <w:tcW w:w="3266" w:type="dxa"/>
            <w:vAlign w:val="center"/>
          </w:tcPr>
          <w:p>
            <w:pPr>
              <w:autoSpaceDE w:val="0"/>
              <w:autoSpaceDN w:val="0"/>
              <w:spacing w:line="320" w:lineRule="exact"/>
              <w:jc w:val="center"/>
              <w:rPr>
                <w:color w:val="000000"/>
                <w:sz w:val="21"/>
                <w:szCs w:val="21"/>
              </w:rPr>
            </w:pPr>
            <w:r>
              <w:rPr>
                <w:rFonts w:hint="eastAsia"/>
                <w:color w:val="000000"/>
                <w:sz w:val="21"/>
                <w:szCs w:val="21"/>
              </w:rPr>
              <w:t>铬（六价）</w:t>
            </w:r>
          </w:p>
        </w:tc>
        <w:tc>
          <w:tcPr>
            <w:tcW w:w="2897" w:type="dxa"/>
            <w:vAlign w:val="center"/>
          </w:tcPr>
          <w:p>
            <w:pPr>
              <w:autoSpaceDE w:val="0"/>
              <w:autoSpaceDN w:val="0"/>
              <w:spacing w:line="320" w:lineRule="exact"/>
              <w:jc w:val="center"/>
              <w:rPr>
                <w:color w:val="000000"/>
                <w:sz w:val="21"/>
                <w:szCs w:val="21"/>
              </w:rPr>
            </w:pPr>
            <w:r>
              <w:rPr>
                <w:rFonts w:hint="eastAsia"/>
                <w:color w:val="000000"/>
                <w:sz w:val="21"/>
                <w:szCs w:val="21"/>
              </w:rPr>
              <w:t>土壤中六价铬分光光度法</w:t>
            </w:r>
          </w:p>
        </w:tc>
        <w:tc>
          <w:tcPr>
            <w:tcW w:w="2064" w:type="dxa"/>
            <w:vAlign w:val="center"/>
          </w:tcPr>
          <w:p>
            <w:pPr>
              <w:autoSpaceDE w:val="0"/>
              <w:autoSpaceDN w:val="0"/>
              <w:spacing w:line="320" w:lineRule="exact"/>
              <w:jc w:val="center"/>
              <w:rPr>
                <w:color w:val="000000"/>
                <w:sz w:val="21"/>
                <w:szCs w:val="21"/>
              </w:rPr>
            </w:pPr>
            <w:r>
              <w:rPr>
                <w:rFonts w:hint="eastAsia"/>
                <w:color w:val="000000"/>
                <w:sz w:val="21"/>
                <w:szCs w:val="21"/>
              </w:rPr>
              <w:t>US EPA 3060A/7196A-1996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44" w:type="dxa"/>
            <w:vMerge w:val="continue"/>
            <w:vAlign w:val="center"/>
          </w:tcPr>
          <w:p>
            <w:pPr>
              <w:autoSpaceDE w:val="0"/>
              <w:autoSpaceDN w:val="0"/>
              <w:spacing w:line="320" w:lineRule="exact"/>
              <w:jc w:val="center"/>
              <w:rPr>
                <w:color w:val="000000"/>
                <w:sz w:val="21"/>
                <w:szCs w:val="21"/>
              </w:rPr>
            </w:pPr>
          </w:p>
        </w:tc>
        <w:tc>
          <w:tcPr>
            <w:tcW w:w="3266" w:type="dxa"/>
            <w:vAlign w:val="center"/>
          </w:tcPr>
          <w:p>
            <w:pPr>
              <w:autoSpaceDE w:val="0"/>
              <w:autoSpaceDN w:val="0"/>
              <w:spacing w:line="320" w:lineRule="exact"/>
              <w:jc w:val="center"/>
              <w:rPr>
                <w:color w:val="000000"/>
                <w:sz w:val="21"/>
                <w:szCs w:val="21"/>
              </w:rPr>
            </w:pPr>
            <w:r>
              <w:rPr>
                <w:rFonts w:hint="eastAsia"/>
                <w:color w:val="000000"/>
                <w:sz w:val="21"/>
                <w:szCs w:val="21"/>
              </w:rPr>
              <w:t>砷、镉、铅</w:t>
            </w:r>
          </w:p>
        </w:tc>
        <w:tc>
          <w:tcPr>
            <w:tcW w:w="2897" w:type="dxa"/>
            <w:vAlign w:val="center"/>
          </w:tcPr>
          <w:p>
            <w:pPr>
              <w:autoSpaceDE w:val="0"/>
              <w:autoSpaceDN w:val="0"/>
              <w:spacing w:line="320" w:lineRule="exact"/>
              <w:jc w:val="center"/>
              <w:rPr>
                <w:color w:val="000000"/>
                <w:sz w:val="21"/>
                <w:szCs w:val="21"/>
              </w:rPr>
            </w:pPr>
            <w:r>
              <w:rPr>
                <w:rFonts w:hint="eastAsia"/>
                <w:color w:val="000000"/>
                <w:sz w:val="21"/>
                <w:szCs w:val="21"/>
              </w:rPr>
              <w:t>土壤和沉积物 12种金属元素的测定 王水提取-电感耦合等离子体质谱法</w:t>
            </w:r>
          </w:p>
        </w:tc>
        <w:tc>
          <w:tcPr>
            <w:tcW w:w="2064" w:type="dxa"/>
            <w:vAlign w:val="center"/>
          </w:tcPr>
          <w:p>
            <w:pPr>
              <w:autoSpaceDE w:val="0"/>
              <w:autoSpaceDN w:val="0"/>
              <w:spacing w:line="320" w:lineRule="exact"/>
              <w:jc w:val="center"/>
              <w:rPr>
                <w:color w:val="000000"/>
                <w:sz w:val="21"/>
                <w:szCs w:val="21"/>
              </w:rPr>
            </w:pPr>
            <w:r>
              <w:rPr>
                <w:rFonts w:hint="eastAsia"/>
                <w:color w:val="000000"/>
                <w:sz w:val="21"/>
                <w:szCs w:val="21"/>
              </w:rPr>
              <w:t>HJ 803-2016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44" w:type="dxa"/>
            <w:vMerge w:val="continue"/>
            <w:vAlign w:val="center"/>
          </w:tcPr>
          <w:p>
            <w:pPr>
              <w:autoSpaceDE w:val="0"/>
              <w:autoSpaceDN w:val="0"/>
              <w:spacing w:line="320" w:lineRule="exact"/>
              <w:jc w:val="center"/>
              <w:rPr>
                <w:color w:val="000000"/>
                <w:sz w:val="21"/>
                <w:szCs w:val="21"/>
              </w:rPr>
            </w:pPr>
          </w:p>
        </w:tc>
        <w:tc>
          <w:tcPr>
            <w:tcW w:w="3266" w:type="dxa"/>
            <w:vAlign w:val="center"/>
          </w:tcPr>
          <w:p>
            <w:pPr>
              <w:autoSpaceDE w:val="0"/>
              <w:autoSpaceDN w:val="0"/>
              <w:spacing w:line="320" w:lineRule="exact"/>
              <w:jc w:val="center"/>
              <w:rPr>
                <w:color w:val="000000"/>
                <w:sz w:val="21"/>
                <w:szCs w:val="21"/>
              </w:rPr>
            </w:pPr>
            <w:r>
              <w:rPr>
                <w:rFonts w:hint="eastAsia"/>
                <w:color w:val="000000"/>
                <w:sz w:val="21"/>
                <w:szCs w:val="21"/>
              </w:rPr>
              <w:t>铜、镍、锌</w:t>
            </w:r>
          </w:p>
        </w:tc>
        <w:tc>
          <w:tcPr>
            <w:tcW w:w="2897" w:type="dxa"/>
            <w:vAlign w:val="center"/>
          </w:tcPr>
          <w:p>
            <w:pPr>
              <w:autoSpaceDE w:val="0"/>
              <w:autoSpaceDN w:val="0"/>
              <w:spacing w:line="320" w:lineRule="exact"/>
              <w:jc w:val="center"/>
              <w:rPr>
                <w:color w:val="000000"/>
                <w:sz w:val="21"/>
                <w:szCs w:val="21"/>
              </w:rPr>
            </w:pPr>
            <w:r>
              <w:rPr>
                <w:rFonts w:hint="eastAsia"/>
                <w:color w:val="000000"/>
                <w:sz w:val="21"/>
                <w:szCs w:val="21"/>
              </w:rPr>
              <w:t>电感耦合等离子体原子发射光谱法</w:t>
            </w:r>
          </w:p>
        </w:tc>
        <w:tc>
          <w:tcPr>
            <w:tcW w:w="2064" w:type="dxa"/>
            <w:vAlign w:val="center"/>
          </w:tcPr>
          <w:p>
            <w:pPr>
              <w:autoSpaceDE w:val="0"/>
              <w:autoSpaceDN w:val="0"/>
              <w:spacing w:line="320" w:lineRule="exact"/>
              <w:jc w:val="center"/>
              <w:rPr>
                <w:color w:val="000000"/>
                <w:sz w:val="21"/>
                <w:szCs w:val="21"/>
              </w:rPr>
            </w:pPr>
            <w:r>
              <w:rPr>
                <w:rFonts w:hint="eastAsia"/>
                <w:color w:val="000000"/>
                <w:sz w:val="21"/>
                <w:szCs w:val="21"/>
              </w:rPr>
              <w:t>《土壤元素的近代分析方法》（第七章）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44" w:type="dxa"/>
            <w:vMerge w:val="continue"/>
            <w:vAlign w:val="center"/>
          </w:tcPr>
          <w:p>
            <w:pPr>
              <w:autoSpaceDE w:val="0"/>
              <w:autoSpaceDN w:val="0"/>
              <w:spacing w:line="320" w:lineRule="exact"/>
              <w:jc w:val="center"/>
              <w:rPr>
                <w:color w:val="000000"/>
                <w:sz w:val="21"/>
                <w:szCs w:val="21"/>
              </w:rPr>
            </w:pPr>
          </w:p>
        </w:tc>
        <w:tc>
          <w:tcPr>
            <w:tcW w:w="3266" w:type="dxa"/>
            <w:vAlign w:val="center"/>
          </w:tcPr>
          <w:p>
            <w:pPr>
              <w:autoSpaceDE w:val="0"/>
              <w:autoSpaceDN w:val="0"/>
              <w:spacing w:line="320" w:lineRule="exact"/>
              <w:jc w:val="center"/>
              <w:rPr>
                <w:color w:val="000000"/>
                <w:sz w:val="21"/>
                <w:szCs w:val="21"/>
              </w:rPr>
            </w:pPr>
            <w:r>
              <w:rPr>
                <w:rFonts w:hint="eastAsia"/>
                <w:color w:val="000000"/>
                <w:sz w:val="21"/>
                <w:szCs w:val="21"/>
              </w:rPr>
              <w:t>汞</w:t>
            </w:r>
          </w:p>
        </w:tc>
        <w:tc>
          <w:tcPr>
            <w:tcW w:w="2897" w:type="dxa"/>
            <w:vAlign w:val="center"/>
          </w:tcPr>
          <w:p>
            <w:pPr>
              <w:autoSpaceDE w:val="0"/>
              <w:autoSpaceDN w:val="0"/>
              <w:spacing w:line="320" w:lineRule="exact"/>
              <w:jc w:val="center"/>
              <w:rPr>
                <w:color w:val="000000"/>
                <w:sz w:val="21"/>
                <w:szCs w:val="21"/>
              </w:rPr>
            </w:pPr>
            <w:r>
              <w:rPr>
                <w:color w:val="000000"/>
                <w:sz w:val="21"/>
                <w:szCs w:val="21"/>
              </w:rPr>
              <w:t>土壤质量 总汞、总砷、总铅的测定 原子荧光法 第1部分：土壤中总汞的测定</w:t>
            </w:r>
          </w:p>
        </w:tc>
        <w:tc>
          <w:tcPr>
            <w:tcW w:w="2064" w:type="dxa"/>
            <w:vAlign w:val="center"/>
          </w:tcPr>
          <w:p>
            <w:pPr>
              <w:autoSpaceDE w:val="0"/>
              <w:autoSpaceDN w:val="0"/>
              <w:spacing w:line="320" w:lineRule="exact"/>
              <w:jc w:val="center"/>
              <w:rPr>
                <w:color w:val="000000"/>
                <w:sz w:val="21"/>
                <w:szCs w:val="21"/>
              </w:rPr>
            </w:pPr>
            <w:r>
              <w:rPr>
                <w:color w:val="000000"/>
                <w:sz w:val="21"/>
                <w:szCs w:val="21"/>
              </w:rPr>
              <w:t>GB/T 22105.1-2008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44" w:type="dxa"/>
            <w:vMerge w:val="continue"/>
            <w:vAlign w:val="center"/>
          </w:tcPr>
          <w:p>
            <w:pPr>
              <w:autoSpaceDE w:val="0"/>
              <w:autoSpaceDN w:val="0"/>
              <w:spacing w:line="320" w:lineRule="exact"/>
              <w:jc w:val="center"/>
              <w:rPr>
                <w:color w:val="000000"/>
                <w:sz w:val="21"/>
                <w:szCs w:val="21"/>
              </w:rPr>
            </w:pPr>
          </w:p>
        </w:tc>
        <w:tc>
          <w:tcPr>
            <w:tcW w:w="3266" w:type="dxa"/>
            <w:vAlign w:val="center"/>
          </w:tcPr>
          <w:p>
            <w:pPr>
              <w:autoSpaceDE w:val="0"/>
              <w:autoSpaceDN w:val="0"/>
              <w:spacing w:line="320" w:lineRule="exact"/>
              <w:jc w:val="center"/>
              <w:rPr>
                <w:color w:val="000000"/>
                <w:sz w:val="21"/>
                <w:szCs w:val="21"/>
              </w:rPr>
            </w:pPr>
            <w:r>
              <w:rPr>
                <w:rFonts w:hint="eastAsia"/>
                <w:color w:val="000000"/>
                <w:sz w:val="21"/>
                <w:szCs w:val="21"/>
              </w:rPr>
              <w:t>四氯化碳、氯仿、氯甲烷、1,1-二氯乙烷、1,2-二氯乙烷、1,1-二氯乙烯、顺-1,2-二氯乙烯、反-1,2-二氯乙烯、二氯甲烷、1,2-二氯丙烷、1,1,1,2-四氯乙烷、1,1,2,2-四氯乙烷、四氯乙烯、1,1,1-三氯乙烷、1,1,2-三氯乙烷、三氯乙烯、1,2,3-三氯丙烷、氯乙烯、苯、氯苯、1,2-二氯苯、1,4-二氯苯、乙苯、苯乙烯、甲苯、间二甲苯+对二甲苯、邻二甲苯</w:t>
            </w:r>
          </w:p>
        </w:tc>
        <w:tc>
          <w:tcPr>
            <w:tcW w:w="2897" w:type="dxa"/>
            <w:vAlign w:val="center"/>
          </w:tcPr>
          <w:p>
            <w:pPr>
              <w:autoSpaceDE w:val="0"/>
              <w:autoSpaceDN w:val="0"/>
              <w:spacing w:line="320" w:lineRule="exact"/>
              <w:jc w:val="center"/>
              <w:rPr>
                <w:color w:val="000000"/>
                <w:sz w:val="21"/>
                <w:szCs w:val="21"/>
              </w:rPr>
            </w:pPr>
            <w:r>
              <w:rPr>
                <w:rFonts w:hint="eastAsia"/>
                <w:color w:val="000000"/>
                <w:sz w:val="21"/>
                <w:szCs w:val="21"/>
              </w:rPr>
              <w:t>土壤和沉积物 挥发性有机物的测定 吹扫捕集/气相色谱-质谱法</w:t>
            </w:r>
          </w:p>
        </w:tc>
        <w:tc>
          <w:tcPr>
            <w:tcW w:w="2064" w:type="dxa"/>
            <w:vAlign w:val="center"/>
          </w:tcPr>
          <w:p>
            <w:pPr>
              <w:autoSpaceDE w:val="0"/>
              <w:autoSpaceDN w:val="0"/>
              <w:spacing w:line="320" w:lineRule="exact"/>
              <w:jc w:val="center"/>
              <w:rPr>
                <w:color w:val="000000"/>
                <w:sz w:val="21"/>
                <w:szCs w:val="21"/>
              </w:rPr>
            </w:pPr>
            <w:r>
              <w:rPr>
                <w:rFonts w:hint="eastAsia"/>
                <w:color w:val="000000"/>
                <w:sz w:val="21"/>
                <w:szCs w:val="21"/>
              </w:rPr>
              <w:t>HJ 605-2011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44" w:type="dxa"/>
            <w:vMerge w:val="continue"/>
            <w:vAlign w:val="center"/>
          </w:tcPr>
          <w:p>
            <w:pPr>
              <w:autoSpaceDE w:val="0"/>
              <w:autoSpaceDN w:val="0"/>
              <w:spacing w:line="320" w:lineRule="exact"/>
              <w:jc w:val="center"/>
              <w:rPr>
                <w:color w:val="000000"/>
                <w:sz w:val="21"/>
                <w:szCs w:val="21"/>
              </w:rPr>
            </w:pPr>
          </w:p>
        </w:tc>
        <w:tc>
          <w:tcPr>
            <w:tcW w:w="3266" w:type="dxa"/>
            <w:vAlign w:val="center"/>
          </w:tcPr>
          <w:p>
            <w:pPr>
              <w:autoSpaceDE w:val="0"/>
              <w:autoSpaceDN w:val="0"/>
              <w:spacing w:line="320" w:lineRule="exact"/>
              <w:jc w:val="center"/>
              <w:rPr>
                <w:color w:val="000000"/>
                <w:sz w:val="21"/>
                <w:szCs w:val="21"/>
              </w:rPr>
            </w:pPr>
            <w:r>
              <w:rPr>
                <w:rFonts w:hint="eastAsia"/>
                <w:color w:val="000000"/>
                <w:sz w:val="21"/>
                <w:szCs w:val="21"/>
              </w:rPr>
              <w:t>硝基苯、苯胺、2-氯酚（2-氯苯酚）、苯并[a]蒽、苯并[a]芘、苯并[b]荧蒽、苯并[k]荧蒽、䓛、二苯并[a，h]蒽、茚并[1,2,3-cd]芘、萘</w:t>
            </w:r>
          </w:p>
        </w:tc>
        <w:tc>
          <w:tcPr>
            <w:tcW w:w="2897" w:type="dxa"/>
            <w:vAlign w:val="center"/>
          </w:tcPr>
          <w:p>
            <w:pPr>
              <w:autoSpaceDE w:val="0"/>
              <w:autoSpaceDN w:val="0"/>
              <w:spacing w:line="320" w:lineRule="exact"/>
              <w:jc w:val="center"/>
              <w:rPr>
                <w:color w:val="000000"/>
                <w:sz w:val="21"/>
                <w:szCs w:val="21"/>
              </w:rPr>
            </w:pPr>
            <w:r>
              <w:rPr>
                <w:color w:val="000000"/>
                <w:sz w:val="21"/>
                <w:szCs w:val="21"/>
              </w:rPr>
              <w:t>土壤和沉积物 半挥发性有机物的测定 气相色谱</w:t>
            </w:r>
            <w:r>
              <w:rPr>
                <w:rFonts w:hint="eastAsia"/>
                <w:color w:val="000000"/>
                <w:sz w:val="21"/>
                <w:szCs w:val="21"/>
              </w:rPr>
              <w:t>-</w:t>
            </w:r>
            <w:r>
              <w:rPr>
                <w:color w:val="000000"/>
                <w:sz w:val="21"/>
                <w:szCs w:val="21"/>
              </w:rPr>
              <w:t>质谱法</w:t>
            </w:r>
          </w:p>
        </w:tc>
        <w:tc>
          <w:tcPr>
            <w:tcW w:w="2064" w:type="dxa"/>
            <w:vAlign w:val="center"/>
          </w:tcPr>
          <w:p>
            <w:pPr>
              <w:autoSpaceDE w:val="0"/>
              <w:autoSpaceDN w:val="0"/>
              <w:spacing w:line="320" w:lineRule="exact"/>
              <w:jc w:val="center"/>
              <w:rPr>
                <w:color w:val="000000"/>
                <w:sz w:val="21"/>
                <w:szCs w:val="21"/>
              </w:rPr>
            </w:pPr>
            <w:r>
              <w:rPr>
                <w:color w:val="000000"/>
                <w:sz w:val="21"/>
                <w:szCs w:val="21"/>
              </w:rPr>
              <w:t>HJ 834-2017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44" w:type="dxa"/>
            <w:vAlign w:val="center"/>
          </w:tcPr>
          <w:p>
            <w:pPr>
              <w:autoSpaceDE w:val="0"/>
              <w:autoSpaceDN w:val="0"/>
              <w:spacing w:line="320" w:lineRule="exact"/>
              <w:jc w:val="center"/>
              <w:rPr>
                <w:color w:val="000000"/>
                <w:sz w:val="21"/>
                <w:szCs w:val="21"/>
              </w:rPr>
            </w:pPr>
            <w:r>
              <w:rPr>
                <w:rFonts w:hint="eastAsia"/>
                <w:color w:val="000000"/>
                <w:sz w:val="21"/>
                <w:szCs w:val="21"/>
              </w:rPr>
              <w:t>备注</w:t>
            </w:r>
          </w:p>
        </w:tc>
        <w:tc>
          <w:tcPr>
            <w:tcW w:w="8227" w:type="dxa"/>
            <w:gridSpan w:val="3"/>
            <w:vAlign w:val="center"/>
          </w:tcPr>
          <w:p>
            <w:pPr>
              <w:autoSpaceDE w:val="0"/>
              <w:autoSpaceDN w:val="0"/>
              <w:spacing w:line="320" w:lineRule="exact"/>
              <w:jc w:val="center"/>
              <w:rPr>
                <w:color w:val="000000"/>
                <w:sz w:val="21"/>
                <w:szCs w:val="21"/>
              </w:rPr>
            </w:pPr>
            <w:r>
              <w:rPr>
                <w:rFonts w:hint="eastAsia"/>
                <w:color w:val="000000"/>
                <w:sz w:val="21"/>
                <w:szCs w:val="21"/>
              </w:rPr>
              <w:t>/</w:t>
            </w:r>
          </w:p>
        </w:tc>
      </w:tr>
    </w:tbl>
    <w:p>
      <w:pPr>
        <w:pStyle w:val="9"/>
        <w:outlineLvl w:val="2"/>
        <w:rPr>
          <w:rFonts w:ascii="Times New Roman" w:hAnsi="Times New Roman"/>
          <w:b/>
          <w:bCs/>
        </w:rPr>
      </w:pPr>
      <w:bookmarkStart w:id="167" w:name="_Toc23003"/>
      <w:r>
        <w:rPr>
          <w:rFonts w:hint="eastAsia" w:ascii="Times New Roman" w:hAnsi="Times New Roman"/>
          <w:b/>
          <w:bCs/>
        </w:rPr>
        <w:t xml:space="preserve">4.3.3 </w:t>
      </w:r>
      <w:r>
        <w:rPr>
          <w:rFonts w:ascii="Times New Roman" w:hAnsi="Times New Roman"/>
          <w:b/>
          <w:bCs/>
          <w:color w:val="000000"/>
        </w:rPr>
        <w:t>监测结果分析</w:t>
      </w:r>
      <w:r>
        <w:rPr>
          <w:rFonts w:hint="eastAsia" w:ascii="Times New Roman" w:hAnsi="Times New Roman"/>
          <w:b/>
          <w:bCs/>
          <w:color w:val="000000"/>
        </w:rPr>
        <w:t>仪器</w:t>
      </w:r>
      <w:bookmarkEnd w:id="167"/>
    </w:p>
    <w:p>
      <w:pPr>
        <w:pStyle w:val="9"/>
        <w:ind w:firstLine="480" w:firstLineChars="200"/>
        <w:rPr>
          <w:rFonts w:ascii="Times New Roman" w:hAnsi="Times New Roman"/>
          <w:color w:val="000000"/>
        </w:rPr>
      </w:pPr>
      <w:r>
        <w:rPr>
          <w:rFonts w:ascii="Times New Roman" w:hAnsi="Times New Roman"/>
          <w:color w:val="000000"/>
        </w:rPr>
        <w:t>本次</w:t>
      </w:r>
      <w:r>
        <w:rPr>
          <w:rFonts w:hint="eastAsia" w:ascii="Times New Roman" w:hAnsi="Times New Roman"/>
          <w:color w:val="000000"/>
        </w:rPr>
        <w:t>土壤环境</w:t>
      </w:r>
      <w:r>
        <w:rPr>
          <w:rFonts w:ascii="Times New Roman" w:hAnsi="Times New Roman"/>
          <w:color w:val="000000"/>
        </w:rPr>
        <w:t>样品检测</w:t>
      </w:r>
      <w:r>
        <w:rPr>
          <w:rFonts w:hint="eastAsia" w:ascii="Times New Roman" w:hAnsi="Times New Roman"/>
          <w:color w:val="000000"/>
        </w:rPr>
        <w:t>仪器</w:t>
      </w:r>
      <w:r>
        <w:rPr>
          <w:rFonts w:ascii="Times New Roman" w:hAnsi="Times New Roman"/>
          <w:color w:val="000000"/>
        </w:rPr>
        <w:t>详见表4-</w:t>
      </w:r>
      <w:r>
        <w:rPr>
          <w:rFonts w:hint="eastAsia" w:ascii="Times New Roman" w:hAnsi="Times New Roman"/>
          <w:color w:val="000000"/>
        </w:rPr>
        <w:t>3</w:t>
      </w:r>
      <w:r>
        <w:rPr>
          <w:rFonts w:ascii="Times New Roman" w:hAnsi="Times New Roman"/>
          <w:color w:val="000000"/>
        </w:rPr>
        <w:t>。</w:t>
      </w:r>
    </w:p>
    <w:p>
      <w:pPr>
        <w:widowControl w:val="0"/>
        <w:autoSpaceDE w:val="0"/>
        <w:autoSpaceDN w:val="0"/>
        <w:spacing w:line="460" w:lineRule="exact"/>
        <w:jc w:val="center"/>
        <w:rPr>
          <w:b/>
          <w:bCs/>
        </w:rPr>
      </w:pPr>
      <w:r>
        <w:rPr>
          <w:b/>
          <w:bCs/>
        </w:rPr>
        <w:t>表4-</w:t>
      </w:r>
      <w:r>
        <w:rPr>
          <w:rFonts w:hint="eastAsia"/>
          <w:b/>
          <w:bCs/>
        </w:rPr>
        <w:t xml:space="preserve">3  </w:t>
      </w:r>
      <w:r>
        <w:rPr>
          <w:b/>
          <w:bCs/>
        </w:rPr>
        <w:t>监测项目分析</w:t>
      </w:r>
      <w:r>
        <w:rPr>
          <w:rFonts w:hint="eastAsia"/>
          <w:b/>
          <w:bCs/>
        </w:rPr>
        <w:t>仪器</w:t>
      </w:r>
      <w:r>
        <w:rPr>
          <w:b/>
          <w:bCs/>
        </w:rPr>
        <w:t>一览表</w:t>
      </w:r>
    </w:p>
    <w:tbl>
      <w:tblPr>
        <w:tblStyle w:val="16"/>
        <w:tblpPr w:leftFromText="181" w:rightFromText="181" w:vertAnchor="text" w:horzAnchor="page" w:tblpXSpec="center" w:tblpY="114"/>
        <w:tblOverlap w:val="never"/>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2853"/>
        <w:gridCol w:w="2386"/>
        <w:gridCol w:w="126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82" w:type="dxa"/>
            <w:vAlign w:val="center"/>
          </w:tcPr>
          <w:p>
            <w:pPr>
              <w:autoSpaceDE w:val="0"/>
              <w:autoSpaceDN w:val="0"/>
              <w:spacing w:line="320" w:lineRule="exact"/>
              <w:jc w:val="center"/>
              <w:rPr>
                <w:color w:val="000000"/>
                <w:sz w:val="21"/>
                <w:szCs w:val="21"/>
              </w:rPr>
            </w:pPr>
            <w:r>
              <w:rPr>
                <w:rFonts w:hint="eastAsia"/>
                <w:color w:val="000000"/>
                <w:sz w:val="21"/>
                <w:szCs w:val="21"/>
              </w:rPr>
              <w:t>类别</w:t>
            </w:r>
          </w:p>
        </w:tc>
        <w:tc>
          <w:tcPr>
            <w:tcW w:w="2853" w:type="dxa"/>
            <w:vAlign w:val="center"/>
          </w:tcPr>
          <w:p>
            <w:pPr>
              <w:autoSpaceDE w:val="0"/>
              <w:autoSpaceDN w:val="0"/>
              <w:spacing w:line="320" w:lineRule="exact"/>
              <w:jc w:val="center"/>
              <w:rPr>
                <w:color w:val="000000"/>
                <w:sz w:val="21"/>
                <w:szCs w:val="21"/>
              </w:rPr>
            </w:pPr>
            <w:r>
              <w:rPr>
                <w:rFonts w:hint="eastAsia"/>
                <w:color w:val="000000"/>
                <w:sz w:val="21"/>
                <w:szCs w:val="21"/>
              </w:rPr>
              <w:t>检测项目</w:t>
            </w:r>
          </w:p>
        </w:tc>
        <w:tc>
          <w:tcPr>
            <w:tcW w:w="2386" w:type="dxa"/>
            <w:vAlign w:val="center"/>
          </w:tcPr>
          <w:p>
            <w:pPr>
              <w:autoSpaceDE w:val="0"/>
              <w:autoSpaceDN w:val="0"/>
              <w:spacing w:line="320" w:lineRule="exact"/>
              <w:jc w:val="center"/>
              <w:rPr>
                <w:color w:val="000000"/>
                <w:sz w:val="21"/>
                <w:szCs w:val="21"/>
              </w:rPr>
            </w:pPr>
            <w:r>
              <w:rPr>
                <w:rFonts w:hint="eastAsia"/>
                <w:color w:val="000000"/>
                <w:sz w:val="21"/>
                <w:szCs w:val="21"/>
              </w:rPr>
              <w:t>仪器名称及型号</w:t>
            </w:r>
          </w:p>
        </w:tc>
        <w:tc>
          <w:tcPr>
            <w:tcW w:w="1265" w:type="dxa"/>
            <w:vAlign w:val="center"/>
          </w:tcPr>
          <w:p>
            <w:pPr>
              <w:autoSpaceDE w:val="0"/>
              <w:autoSpaceDN w:val="0"/>
              <w:spacing w:line="320" w:lineRule="exact"/>
              <w:jc w:val="center"/>
              <w:rPr>
                <w:color w:val="000000"/>
                <w:sz w:val="21"/>
                <w:szCs w:val="21"/>
              </w:rPr>
            </w:pPr>
            <w:r>
              <w:rPr>
                <w:rFonts w:hint="eastAsia"/>
                <w:color w:val="000000"/>
                <w:sz w:val="21"/>
                <w:szCs w:val="21"/>
              </w:rPr>
              <w:t>仪器编号</w:t>
            </w:r>
          </w:p>
        </w:tc>
        <w:tc>
          <w:tcPr>
            <w:tcW w:w="1585" w:type="dxa"/>
            <w:vAlign w:val="center"/>
          </w:tcPr>
          <w:p>
            <w:pPr>
              <w:autoSpaceDE w:val="0"/>
              <w:autoSpaceDN w:val="0"/>
              <w:spacing w:line="320" w:lineRule="exact"/>
              <w:jc w:val="center"/>
              <w:rPr>
                <w:color w:val="000000"/>
                <w:sz w:val="21"/>
                <w:szCs w:val="21"/>
              </w:rPr>
            </w:pPr>
            <w:r>
              <w:rPr>
                <w:rFonts w:hint="eastAsia"/>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82" w:type="dxa"/>
            <w:vMerge w:val="restart"/>
            <w:vAlign w:val="center"/>
          </w:tcPr>
          <w:p>
            <w:pPr>
              <w:autoSpaceDE w:val="0"/>
              <w:autoSpaceDN w:val="0"/>
              <w:spacing w:line="320" w:lineRule="exact"/>
              <w:jc w:val="center"/>
              <w:rPr>
                <w:color w:val="000000"/>
                <w:sz w:val="21"/>
                <w:szCs w:val="21"/>
              </w:rPr>
            </w:pPr>
            <w:r>
              <w:rPr>
                <w:rFonts w:hint="eastAsia"/>
                <w:color w:val="000000"/>
                <w:sz w:val="21"/>
                <w:szCs w:val="21"/>
              </w:rPr>
              <w:t>土壤</w:t>
            </w:r>
          </w:p>
        </w:tc>
        <w:tc>
          <w:tcPr>
            <w:tcW w:w="2853" w:type="dxa"/>
            <w:vAlign w:val="center"/>
          </w:tcPr>
          <w:p>
            <w:pPr>
              <w:autoSpaceDE w:val="0"/>
              <w:autoSpaceDN w:val="0"/>
              <w:spacing w:line="320" w:lineRule="exact"/>
              <w:jc w:val="center"/>
              <w:rPr>
                <w:color w:val="000000"/>
                <w:sz w:val="21"/>
                <w:szCs w:val="21"/>
              </w:rPr>
            </w:pPr>
            <w:r>
              <w:rPr>
                <w:rFonts w:hint="eastAsia"/>
                <w:color w:val="000000"/>
                <w:sz w:val="21"/>
                <w:szCs w:val="21"/>
              </w:rPr>
              <w:t>pH</w:t>
            </w:r>
          </w:p>
        </w:tc>
        <w:tc>
          <w:tcPr>
            <w:tcW w:w="2386" w:type="dxa"/>
            <w:vAlign w:val="center"/>
          </w:tcPr>
          <w:p>
            <w:pPr>
              <w:autoSpaceDE w:val="0"/>
              <w:autoSpaceDN w:val="0"/>
              <w:spacing w:line="320" w:lineRule="exact"/>
              <w:jc w:val="center"/>
              <w:rPr>
                <w:color w:val="000000"/>
                <w:sz w:val="21"/>
                <w:szCs w:val="21"/>
              </w:rPr>
            </w:pPr>
            <w:r>
              <w:rPr>
                <w:color w:val="000000"/>
                <w:sz w:val="21"/>
                <w:szCs w:val="21"/>
              </w:rPr>
              <w:t>PHSJ-4F</w:t>
            </w:r>
            <w:r>
              <w:rPr>
                <w:rFonts w:hint="eastAsia"/>
                <w:color w:val="000000"/>
                <w:sz w:val="21"/>
                <w:szCs w:val="21"/>
              </w:rPr>
              <w:t xml:space="preserve"> 实验室pH计</w:t>
            </w:r>
          </w:p>
        </w:tc>
        <w:tc>
          <w:tcPr>
            <w:tcW w:w="1265" w:type="dxa"/>
            <w:vAlign w:val="center"/>
          </w:tcPr>
          <w:p>
            <w:pPr>
              <w:autoSpaceDE w:val="0"/>
              <w:autoSpaceDN w:val="0"/>
              <w:spacing w:line="320" w:lineRule="exact"/>
              <w:jc w:val="center"/>
              <w:rPr>
                <w:color w:val="000000"/>
                <w:sz w:val="21"/>
                <w:szCs w:val="21"/>
              </w:rPr>
            </w:pPr>
            <w:r>
              <w:rPr>
                <w:rFonts w:hint="eastAsia"/>
                <w:color w:val="000000"/>
                <w:sz w:val="21"/>
                <w:szCs w:val="21"/>
              </w:rPr>
              <w:t>1025</w:t>
            </w:r>
          </w:p>
        </w:tc>
        <w:tc>
          <w:tcPr>
            <w:tcW w:w="1585" w:type="dxa"/>
            <w:vMerge w:val="restart"/>
            <w:vAlign w:val="center"/>
          </w:tcPr>
          <w:p>
            <w:pPr>
              <w:autoSpaceDE w:val="0"/>
              <w:autoSpaceDN w:val="0"/>
              <w:spacing w:line="320" w:lineRule="exact"/>
              <w:jc w:val="center"/>
              <w:rPr>
                <w:color w:val="000000"/>
                <w:sz w:val="21"/>
                <w:szCs w:val="21"/>
              </w:rPr>
            </w:pPr>
            <w:r>
              <w:rPr>
                <w:rFonts w:hint="eastAsia"/>
                <w:color w:val="000000"/>
                <w:sz w:val="21"/>
                <w:szCs w:val="21"/>
              </w:rPr>
              <w:t>仪器在计量检定/校准有效期内使用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82" w:type="dxa"/>
            <w:vMerge w:val="continue"/>
            <w:vAlign w:val="center"/>
          </w:tcPr>
          <w:p>
            <w:pPr>
              <w:autoSpaceDE w:val="0"/>
              <w:autoSpaceDN w:val="0"/>
              <w:spacing w:line="320" w:lineRule="exact"/>
              <w:jc w:val="center"/>
              <w:rPr>
                <w:color w:val="000000"/>
                <w:sz w:val="21"/>
                <w:szCs w:val="21"/>
              </w:rPr>
            </w:pPr>
          </w:p>
        </w:tc>
        <w:tc>
          <w:tcPr>
            <w:tcW w:w="2853" w:type="dxa"/>
            <w:vAlign w:val="center"/>
          </w:tcPr>
          <w:p>
            <w:pPr>
              <w:autoSpaceDE w:val="0"/>
              <w:autoSpaceDN w:val="0"/>
              <w:spacing w:line="320" w:lineRule="exact"/>
              <w:jc w:val="center"/>
              <w:rPr>
                <w:color w:val="000000"/>
                <w:sz w:val="21"/>
                <w:szCs w:val="21"/>
              </w:rPr>
            </w:pPr>
            <w:r>
              <w:rPr>
                <w:rFonts w:hint="eastAsia"/>
                <w:color w:val="000000"/>
                <w:sz w:val="21"/>
                <w:szCs w:val="21"/>
              </w:rPr>
              <w:t>铬（六价）</w:t>
            </w:r>
          </w:p>
        </w:tc>
        <w:tc>
          <w:tcPr>
            <w:tcW w:w="2386" w:type="dxa"/>
            <w:vAlign w:val="center"/>
          </w:tcPr>
          <w:p>
            <w:pPr>
              <w:autoSpaceDE w:val="0"/>
              <w:autoSpaceDN w:val="0"/>
              <w:spacing w:line="320" w:lineRule="exact"/>
              <w:jc w:val="center"/>
              <w:rPr>
                <w:color w:val="000000"/>
                <w:sz w:val="21"/>
                <w:szCs w:val="21"/>
              </w:rPr>
            </w:pPr>
            <w:r>
              <w:rPr>
                <w:color w:val="000000"/>
                <w:sz w:val="21"/>
                <w:szCs w:val="21"/>
              </w:rPr>
              <w:t>7</w:t>
            </w:r>
            <w:r>
              <w:rPr>
                <w:rFonts w:hint="eastAsia"/>
                <w:color w:val="000000"/>
                <w:sz w:val="21"/>
                <w:szCs w:val="21"/>
              </w:rPr>
              <w:t>21</w:t>
            </w:r>
            <w:r>
              <w:rPr>
                <w:color w:val="000000"/>
                <w:sz w:val="21"/>
                <w:szCs w:val="21"/>
              </w:rPr>
              <w:t>N 可见分光光度计</w:t>
            </w:r>
          </w:p>
        </w:tc>
        <w:tc>
          <w:tcPr>
            <w:tcW w:w="1265" w:type="dxa"/>
            <w:vAlign w:val="center"/>
          </w:tcPr>
          <w:p>
            <w:pPr>
              <w:autoSpaceDE w:val="0"/>
              <w:autoSpaceDN w:val="0"/>
              <w:spacing w:line="320" w:lineRule="exact"/>
              <w:jc w:val="center"/>
              <w:rPr>
                <w:color w:val="000000"/>
                <w:sz w:val="21"/>
                <w:szCs w:val="21"/>
              </w:rPr>
            </w:pPr>
            <w:r>
              <w:rPr>
                <w:color w:val="000000"/>
                <w:sz w:val="21"/>
                <w:szCs w:val="21"/>
              </w:rPr>
              <w:t>103</w:t>
            </w:r>
            <w:r>
              <w:rPr>
                <w:rFonts w:hint="eastAsia"/>
                <w:color w:val="000000"/>
                <w:sz w:val="21"/>
                <w:szCs w:val="21"/>
              </w:rPr>
              <w:t>2</w:t>
            </w:r>
          </w:p>
        </w:tc>
        <w:tc>
          <w:tcPr>
            <w:tcW w:w="1585" w:type="dxa"/>
            <w:vMerge w:val="continue"/>
            <w:vAlign w:val="center"/>
          </w:tcPr>
          <w:p>
            <w:pPr>
              <w:autoSpaceDE w:val="0"/>
              <w:autoSpaceDN w:val="0"/>
              <w:spacing w:line="320" w:lineRule="exact"/>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82" w:type="dxa"/>
            <w:vMerge w:val="continue"/>
            <w:vAlign w:val="center"/>
          </w:tcPr>
          <w:p>
            <w:pPr>
              <w:autoSpaceDE w:val="0"/>
              <w:autoSpaceDN w:val="0"/>
              <w:spacing w:line="320" w:lineRule="exact"/>
              <w:jc w:val="center"/>
              <w:rPr>
                <w:color w:val="000000"/>
                <w:sz w:val="21"/>
                <w:szCs w:val="21"/>
              </w:rPr>
            </w:pPr>
          </w:p>
        </w:tc>
        <w:tc>
          <w:tcPr>
            <w:tcW w:w="2853" w:type="dxa"/>
            <w:vAlign w:val="center"/>
          </w:tcPr>
          <w:p>
            <w:pPr>
              <w:autoSpaceDE w:val="0"/>
              <w:autoSpaceDN w:val="0"/>
              <w:spacing w:line="320" w:lineRule="exact"/>
              <w:jc w:val="center"/>
              <w:rPr>
                <w:color w:val="000000"/>
                <w:sz w:val="21"/>
                <w:szCs w:val="21"/>
              </w:rPr>
            </w:pPr>
            <w:r>
              <w:rPr>
                <w:rFonts w:hint="eastAsia"/>
                <w:color w:val="000000"/>
                <w:sz w:val="21"/>
                <w:szCs w:val="21"/>
              </w:rPr>
              <w:t>砷、镉、铅</w:t>
            </w:r>
          </w:p>
        </w:tc>
        <w:tc>
          <w:tcPr>
            <w:tcW w:w="2386" w:type="dxa"/>
            <w:vAlign w:val="center"/>
          </w:tcPr>
          <w:p>
            <w:pPr>
              <w:autoSpaceDE w:val="0"/>
              <w:autoSpaceDN w:val="0"/>
              <w:spacing w:line="320" w:lineRule="exact"/>
              <w:jc w:val="center"/>
              <w:rPr>
                <w:color w:val="000000"/>
                <w:sz w:val="21"/>
                <w:szCs w:val="21"/>
              </w:rPr>
            </w:pPr>
            <w:r>
              <w:rPr>
                <w:color w:val="000000"/>
                <w:sz w:val="21"/>
                <w:szCs w:val="21"/>
              </w:rPr>
              <w:t>ICPMS-2030 电感耦合等离子体质谱仪</w:t>
            </w:r>
          </w:p>
        </w:tc>
        <w:tc>
          <w:tcPr>
            <w:tcW w:w="1265" w:type="dxa"/>
            <w:vAlign w:val="center"/>
          </w:tcPr>
          <w:p>
            <w:pPr>
              <w:autoSpaceDE w:val="0"/>
              <w:autoSpaceDN w:val="0"/>
              <w:spacing w:line="320" w:lineRule="exact"/>
              <w:jc w:val="center"/>
              <w:rPr>
                <w:color w:val="000000"/>
                <w:sz w:val="21"/>
                <w:szCs w:val="21"/>
              </w:rPr>
            </w:pPr>
            <w:r>
              <w:rPr>
                <w:color w:val="000000"/>
                <w:sz w:val="21"/>
                <w:szCs w:val="21"/>
              </w:rPr>
              <w:t>1104</w:t>
            </w:r>
          </w:p>
        </w:tc>
        <w:tc>
          <w:tcPr>
            <w:tcW w:w="1585" w:type="dxa"/>
            <w:vMerge w:val="continue"/>
            <w:vAlign w:val="center"/>
          </w:tcPr>
          <w:p>
            <w:pPr>
              <w:autoSpaceDE w:val="0"/>
              <w:autoSpaceDN w:val="0"/>
              <w:spacing w:line="320" w:lineRule="exact"/>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82" w:type="dxa"/>
            <w:vMerge w:val="continue"/>
            <w:vAlign w:val="center"/>
          </w:tcPr>
          <w:p>
            <w:pPr>
              <w:autoSpaceDE w:val="0"/>
              <w:autoSpaceDN w:val="0"/>
              <w:spacing w:line="320" w:lineRule="exact"/>
              <w:jc w:val="center"/>
              <w:rPr>
                <w:color w:val="000000"/>
                <w:sz w:val="21"/>
                <w:szCs w:val="21"/>
              </w:rPr>
            </w:pPr>
          </w:p>
        </w:tc>
        <w:tc>
          <w:tcPr>
            <w:tcW w:w="2853" w:type="dxa"/>
            <w:vAlign w:val="center"/>
          </w:tcPr>
          <w:p>
            <w:pPr>
              <w:autoSpaceDE w:val="0"/>
              <w:autoSpaceDN w:val="0"/>
              <w:spacing w:line="320" w:lineRule="exact"/>
              <w:jc w:val="center"/>
              <w:rPr>
                <w:color w:val="000000"/>
                <w:sz w:val="21"/>
                <w:szCs w:val="21"/>
              </w:rPr>
            </w:pPr>
            <w:r>
              <w:rPr>
                <w:rFonts w:hint="eastAsia"/>
                <w:color w:val="000000"/>
                <w:sz w:val="21"/>
                <w:szCs w:val="21"/>
              </w:rPr>
              <w:t>铜、镍、锌</w:t>
            </w:r>
          </w:p>
        </w:tc>
        <w:tc>
          <w:tcPr>
            <w:tcW w:w="2386" w:type="dxa"/>
            <w:vAlign w:val="center"/>
          </w:tcPr>
          <w:p>
            <w:pPr>
              <w:autoSpaceDE w:val="0"/>
              <w:autoSpaceDN w:val="0"/>
              <w:spacing w:line="320" w:lineRule="exact"/>
              <w:jc w:val="center"/>
              <w:rPr>
                <w:color w:val="000000"/>
                <w:sz w:val="21"/>
                <w:szCs w:val="21"/>
              </w:rPr>
            </w:pPr>
            <w:r>
              <w:rPr>
                <w:color w:val="000000"/>
                <w:sz w:val="21"/>
                <w:szCs w:val="21"/>
              </w:rPr>
              <w:t>ICP</w:t>
            </w:r>
            <w:r>
              <w:rPr>
                <w:rFonts w:hint="eastAsia"/>
                <w:color w:val="000000"/>
                <w:sz w:val="21"/>
                <w:szCs w:val="21"/>
              </w:rPr>
              <w:t>E</w:t>
            </w:r>
            <w:r>
              <w:rPr>
                <w:color w:val="000000"/>
                <w:sz w:val="21"/>
                <w:szCs w:val="21"/>
              </w:rPr>
              <w:t>-</w:t>
            </w:r>
            <w:r>
              <w:rPr>
                <w:rFonts w:hint="eastAsia"/>
                <w:color w:val="000000"/>
                <w:sz w:val="21"/>
                <w:szCs w:val="21"/>
              </w:rPr>
              <w:t>9820</w:t>
            </w:r>
            <w:r>
              <w:rPr>
                <w:color w:val="000000"/>
                <w:sz w:val="21"/>
                <w:szCs w:val="21"/>
              </w:rPr>
              <w:t xml:space="preserve"> 电感耦合等离子</w:t>
            </w:r>
            <w:r>
              <w:rPr>
                <w:rFonts w:hint="eastAsia"/>
                <w:color w:val="000000"/>
                <w:sz w:val="21"/>
                <w:szCs w:val="21"/>
              </w:rPr>
              <w:t>体发射光谱</w:t>
            </w:r>
            <w:r>
              <w:rPr>
                <w:color w:val="000000"/>
                <w:sz w:val="21"/>
                <w:szCs w:val="21"/>
              </w:rPr>
              <w:t>仪</w:t>
            </w:r>
          </w:p>
        </w:tc>
        <w:tc>
          <w:tcPr>
            <w:tcW w:w="1265" w:type="dxa"/>
            <w:vAlign w:val="center"/>
          </w:tcPr>
          <w:p>
            <w:pPr>
              <w:autoSpaceDE w:val="0"/>
              <w:autoSpaceDN w:val="0"/>
              <w:spacing w:line="320" w:lineRule="exact"/>
              <w:jc w:val="center"/>
              <w:rPr>
                <w:color w:val="000000"/>
                <w:sz w:val="21"/>
                <w:szCs w:val="21"/>
              </w:rPr>
            </w:pPr>
            <w:r>
              <w:rPr>
                <w:color w:val="000000"/>
                <w:sz w:val="21"/>
                <w:szCs w:val="21"/>
              </w:rPr>
              <w:t>1</w:t>
            </w:r>
            <w:r>
              <w:rPr>
                <w:rFonts w:hint="eastAsia"/>
                <w:color w:val="000000"/>
                <w:sz w:val="21"/>
                <w:szCs w:val="21"/>
              </w:rPr>
              <w:t>077</w:t>
            </w:r>
          </w:p>
        </w:tc>
        <w:tc>
          <w:tcPr>
            <w:tcW w:w="1585" w:type="dxa"/>
            <w:vMerge w:val="continue"/>
            <w:vAlign w:val="center"/>
          </w:tcPr>
          <w:p>
            <w:pPr>
              <w:autoSpaceDE w:val="0"/>
              <w:autoSpaceDN w:val="0"/>
              <w:spacing w:line="320" w:lineRule="exact"/>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82" w:type="dxa"/>
            <w:vMerge w:val="continue"/>
            <w:vAlign w:val="center"/>
          </w:tcPr>
          <w:p>
            <w:pPr>
              <w:autoSpaceDE w:val="0"/>
              <w:autoSpaceDN w:val="0"/>
              <w:spacing w:line="320" w:lineRule="exact"/>
              <w:jc w:val="center"/>
              <w:rPr>
                <w:color w:val="000000"/>
                <w:sz w:val="21"/>
                <w:szCs w:val="21"/>
              </w:rPr>
            </w:pPr>
          </w:p>
        </w:tc>
        <w:tc>
          <w:tcPr>
            <w:tcW w:w="2853" w:type="dxa"/>
            <w:vAlign w:val="center"/>
          </w:tcPr>
          <w:p>
            <w:pPr>
              <w:autoSpaceDE w:val="0"/>
              <w:autoSpaceDN w:val="0"/>
              <w:spacing w:line="320" w:lineRule="exact"/>
              <w:jc w:val="center"/>
              <w:rPr>
                <w:color w:val="000000"/>
                <w:sz w:val="21"/>
                <w:szCs w:val="21"/>
              </w:rPr>
            </w:pPr>
            <w:r>
              <w:rPr>
                <w:rFonts w:hint="eastAsia"/>
                <w:color w:val="000000"/>
                <w:sz w:val="21"/>
                <w:szCs w:val="21"/>
              </w:rPr>
              <w:t>汞</w:t>
            </w:r>
          </w:p>
        </w:tc>
        <w:tc>
          <w:tcPr>
            <w:tcW w:w="2386" w:type="dxa"/>
            <w:vAlign w:val="center"/>
          </w:tcPr>
          <w:p>
            <w:pPr>
              <w:autoSpaceDE w:val="0"/>
              <w:autoSpaceDN w:val="0"/>
              <w:spacing w:line="320" w:lineRule="exact"/>
              <w:jc w:val="center"/>
              <w:rPr>
                <w:color w:val="000000"/>
                <w:sz w:val="21"/>
                <w:szCs w:val="21"/>
              </w:rPr>
            </w:pPr>
            <w:r>
              <w:rPr>
                <w:color w:val="000000"/>
                <w:sz w:val="21"/>
                <w:szCs w:val="21"/>
              </w:rPr>
              <w:t>AFS-9530 原子荧光光度计</w:t>
            </w:r>
          </w:p>
        </w:tc>
        <w:tc>
          <w:tcPr>
            <w:tcW w:w="1265" w:type="dxa"/>
            <w:vAlign w:val="center"/>
          </w:tcPr>
          <w:p>
            <w:pPr>
              <w:autoSpaceDE w:val="0"/>
              <w:autoSpaceDN w:val="0"/>
              <w:spacing w:line="320" w:lineRule="exact"/>
              <w:jc w:val="center"/>
              <w:rPr>
                <w:color w:val="000000"/>
                <w:sz w:val="21"/>
                <w:szCs w:val="21"/>
              </w:rPr>
            </w:pPr>
            <w:r>
              <w:rPr>
                <w:color w:val="000000"/>
                <w:sz w:val="21"/>
                <w:szCs w:val="21"/>
              </w:rPr>
              <w:t>1068</w:t>
            </w:r>
          </w:p>
        </w:tc>
        <w:tc>
          <w:tcPr>
            <w:tcW w:w="1585" w:type="dxa"/>
            <w:vMerge w:val="continue"/>
            <w:vAlign w:val="center"/>
          </w:tcPr>
          <w:p>
            <w:pPr>
              <w:autoSpaceDE w:val="0"/>
              <w:autoSpaceDN w:val="0"/>
              <w:spacing w:line="320" w:lineRule="exact"/>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82" w:type="dxa"/>
            <w:vMerge w:val="continue"/>
            <w:vAlign w:val="center"/>
          </w:tcPr>
          <w:p>
            <w:pPr>
              <w:autoSpaceDE w:val="0"/>
              <w:autoSpaceDN w:val="0"/>
              <w:spacing w:line="320" w:lineRule="exact"/>
              <w:jc w:val="center"/>
              <w:rPr>
                <w:color w:val="000000"/>
                <w:sz w:val="21"/>
                <w:szCs w:val="21"/>
              </w:rPr>
            </w:pPr>
          </w:p>
        </w:tc>
        <w:tc>
          <w:tcPr>
            <w:tcW w:w="2853" w:type="dxa"/>
            <w:vAlign w:val="center"/>
          </w:tcPr>
          <w:p>
            <w:pPr>
              <w:autoSpaceDE w:val="0"/>
              <w:autoSpaceDN w:val="0"/>
              <w:spacing w:line="320" w:lineRule="exact"/>
              <w:jc w:val="center"/>
              <w:rPr>
                <w:color w:val="000000"/>
                <w:sz w:val="21"/>
                <w:szCs w:val="21"/>
              </w:rPr>
            </w:pPr>
            <w:r>
              <w:rPr>
                <w:rFonts w:hint="eastAsia"/>
                <w:color w:val="000000"/>
                <w:sz w:val="21"/>
                <w:szCs w:val="21"/>
              </w:rPr>
              <w:t>四氯化碳、氯仿、氯甲烷、1,1-二氯乙烷、1,2-二氯乙烷、1,1-二氯乙烯、顺-1,2-二氯乙烯、反-1,2-二氯乙烯、二氯甲烷、1,2-二氯丙烷、1,1,1,2-四氯乙烷、1,1,2,2-四氯乙烷、四氯乙烯、1,1,1-三氯乙烷、1,1,2-三氯乙烷、三氯乙烯、1,2,3-三氯丙烷、氯乙烯、苯、氯苯、1,2-二氯苯、1,4-二氯苯、乙苯、苯乙烯、甲苯、间二甲苯+对二甲苯、邻二甲苯</w:t>
            </w:r>
          </w:p>
        </w:tc>
        <w:tc>
          <w:tcPr>
            <w:tcW w:w="2386" w:type="dxa"/>
            <w:vAlign w:val="center"/>
          </w:tcPr>
          <w:p>
            <w:pPr>
              <w:autoSpaceDE w:val="0"/>
              <w:autoSpaceDN w:val="0"/>
              <w:spacing w:line="320" w:lineRule="exact"/>
              <w:jc w:val="center"/>
              <w:rPr>
                <w:color w:val="000000"/>
                <w:sz w:val="21"/>
                <w:szCs w:val="21"/>
              </w:rPr>
            </w:pPr>
            <w:r>
              <w:rPr>
                <w:color w:val="000000"/>
                <w:sz w:val="21"/>
                <w:szCs w:val="21"/>
              </w:rPr>
              <w:t>GCMS-QP2020</w:t>
            </w:r>
            <w:r>
              <w:rPr>
                <w:rFonts w:hint="eastAsia"/>
                <w:color w:val="000000"/>
                <w:sz w:val="21"/>
                <w:szCs w:val="21"/>
              </w:rPr>
              <w:t xml:space="preserve"> 气相色谱质谱联用仪</w:t>
            </w:r>
          </w:p>
        </w:tc>
        <w:tc>
          <w:tcPr>
            <w:tcW w:w="1265" w:type="dxa"/>
            <w:vAlign w:val="center"/>
          </w:tcPr>
          <w:p>
            <w:pPr>
              <w:autoSpaceDE w:val="0"/>
              <w:autoSpaceDN w:val="0"/>
              <w:spacing w:line="320" w:lineRule="exact"/>
              <w:jc w:val="center"/>
              <w:rPr>
                <w:color w:val="000000"/>
                <w:sz w:val="21"/>
                <w:szCs w:val="21"/>
              </w:rPr>
            </w:pPr>
            <w:r>
              <w:rPr>
                <w:rFonts w:hint="eastAsia"/>
                <w:color w:val="000000"/>
                <w:sz w:val="21"/>
                <w:szCs w:val="21"/>
              </w:rPr>
              <w:t>1076</w:t>
            </w:r>
          </w:p>
        </w:tc>
        <w:tc>
          <w:tcPr>
            <w:tcW w:w="1585" w:type="dxa"/>
            <w:vMerge w:val="continue"/>
            <w:vAlign w:val="center"/>
          </w:tcPr>
          <w:p>
            <w:pPr>
              <w:autoSpaceDE w:val="0"/>
              <w:autoSpaceDN w:val="0"/>
              <w:spacing w:line="320" w:lineRule="exact"/>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82" w:type="dxa"/>
            <w:vMerge w:val="continue"/>
            <w:vAlign w:val="center"/>
          </w:tcPr>
          <w:p>
            <w:pPr>
              <w:autoSpaceDE w:val="0"/>
              <w:autoSpaceDN w:val="0"/>
              <w:spacing w:line="320" w:lineRule="exact"/>
              <w:jc w:val="center"/>
              <w:rPr>
                <w:color w:val="000000"/>
                <w:sz w:val="21"/>
                <w:szCs w:val="21"/>
              </w:rPr>
            </w:pPr>
          </w:p>
        </w:tc>
        <w:tc>
          <w:tcPr>
            <w:tcW w:w="2853" w:type="dxa"/>
            <w:vAlign w:val="center"/>
          </w:tcPr>
          <w:p>
            <w:pPr>
              <w:autoSpaceDE w:val="0"/>
              <w:autoSpaceDN w:val="0"/>
              <w:spacing w:line="320" w:lineRule="exact"/>
              <w:jc w:val="center"/>
              <w:rPr>
                <w:color w:val="000000"/>
                <w:sz w:val="21"/>
                <w:szCs w:val="21"/>
              </w:rPr>
            </w:pPr>
            <w:r>
              <w:rPr>
                <w:rFonts w:hint="eastAsia"/>
                <w:color w:val="000000"/>
                <w:sz w:val="21"/>
                <w:szCs w:val="21"/>
              </w:rPr>
              <w:t>硝基苯、苯胺、2-氯酚（2-氯苯酚）、苯并[a]蒽、苯并[a]芘、苯并[b]荧蒽、苯并[k]荧蒽、䓛、二苯并[a，h]蒽、茚并[1,2,3-cd]芘、萘</w:t>
            </w:r>
          </w:p>
        </w:tc>
        <w:tc>
          <w:tcPr>
            <w:tcW w:w="2386" w:type="dxa"/>
            <w:vAlign w:val="center"/>
          </w:tcPr>
          <w:p>
            <w:pPr>
              <w:autoSpaceDE w:val="0"/>
              <w:autoSpaceDN w:val="0"/>
              <w:spacing w:line="320" w:lineRule="exact"/>
              <w:jc w:val="center"/>
              <w:rPr>
                <w:color w:val="000000"/>
                <w:sz w:val="21"/>
                <w:szCs w:val="21"/>
              </w:rPr>
            </w:pPr>
            <w:r>
              <w:rPr>
                <w:color w:val="000000"/>
                <w:sz w:val="21"/>
                <w:szCs w:val="21"/>
              </w:rPr>
              <w:t>GCMS-QP2020</w:t>
            </w:r>
            <w:r>
              <w:rPr>
                <w:rFonts w:hint="eastAsia"/>
                <w:color w:val="000000"/>
                <w:sz w:val="21"/>
                <w:szCs w:val="21"/>
              </w:rPr>
              <w:t xml:space="preserve"> 气相色谱质谱联用仪</w:t>
            </w:r>
          </w:p>
        </w:tc>
        <w:tc>
          <w:tcPr>
            <w:tcW w:w="1265" w:type="dxa"/>
            <w:vAlign w:val="center"/>
          </w:tcPr>
          <w:p>
            <w:pPr>
              <w:autoSpaceDE w:val="0"/>
              <w:autoSpaceDN w:val="0"/>
              <w:spacing w:line="320" w:lineRule="exact"/>
              <w:jc w:val="center"/>
              <w:rPr>
                <w:color w:val="000000"/>
                <w:sz w:val="21"/>
                <w:szCs w:val="21"/>
              </w:rPr>
            </w:pPr>
            <w:r>
              <w:rPr>
                <w:rFonts w:hint="eastAsia"/>
                <w:color w:val="000000"/>
                <w:sz w:val="21"/>
                <w:szCs w:val="21"/>
              </w:rPr>
              <w:t>1076</w:t>
            </w:r>
          </w:p>
        </w:tc>
        <w:tc>
          <w:tcPr>
            <w:tcW w:w="1585" w:type="dxa"/>
            <w:vMerge w:val="continue"/>
            <w:vAlign w:val="center"/>
          </w:tcPr>
          <w:p>
            <w:pPr>
              <w:autoSpaceDE w:val="0"/>
              <w:autoSpaceDN w:val="0"/>
              <w:spacing w:line="320" w:lineRule="exact"/>
              <w:jc w:val="center"/>
              <w:rPr>
                <w:color w:val="000000"/>
                <w:sz w:val="21"/>
                <w:szCs w:val="21"/>
              </w:rPr>
            </w:pPr>
          </w:p>
        </w:tc>
      </w:tr>
    </w:tbl>
    <w:p>
      <w:pPr>
        <w:pStyle w:val="9"/>
        <w:ind w:firstLine="480" w:firstLineChars="200"/>
        <w:rPr>
          <w:rFonts w:ascii="Times New Roman" w:hAnsi="Times New Roman"/>
          <w:color w:val="000000"/>
        </w:rPr>
        <w:sectPr>
          <w:pgSz w:w="11906" w:h="16838"/>
          <w:pgMar w:top="1440" w:right="1800" w:bottom="1440" w:left="1800" w:header="851" w:footer="992" w:gutter="0"/>
          <w:cols w:space="720" w:num="1"/>
          <w:docGrid w:type="lines" w:linePitch="312" w:charSpace="0"/>
        </w:sectPr>
      </w:pPr>
    </w:p>
    <w:p>
      <w:pPr>
        <w:pStyle w:val="3"/>
        <w:keepNext w:val="0"/>
        <w:keepLines w:val="0"/>
        <w:widowControl w:val="0"/>
        <w:autoSpaceDE w:val="0"/>
        <w:autoSpaceDN w:val="0"/>
        <w:adjustRightInd/>
        <w:spacing w:before="156"/>
        <w:rPr>
          <w:sz w:val="30"/>
          <w:szCs w:val="30"/>
        </w:rPr>
      </w:pPr>
      <w:bookmarkStart w:id="168" w:name="_Toc27933"/>
      <w:bookmarkStart w:id="169" w:name="_Toc18958"/>
      <w:bookmarkStart w:id="170" w:name="_Toc23211"/>
      <w:bookmarkStart w:id="171" w:name="_Toc23944"/>
      <w:bookmarkStart w:id="172" w:name="_GoBack"/>
      <w:bookmarkEnd w:id="172"/>
      <w:r>
        <w:rPr>
          <w:sz w:val="30"/>
          <w:szCs w:val="30"/>
        </w:rPr>
        <w:t>第五章</w:t>
      </w:r>
      <w:r>
        <w:rPr>
          <w:rFonts w:hint="eastAsia"/>
          <w:sz w:val="30"/>
          <w:szCs w:val="30"/>
        </w:rPr>
        <w:t xml:space="preserve">  </w:t>
      </w:r>
      <w:r>
        <w:rPr>
          <w:sz w:val="30"/>
          <w:szCs w:val="30"/>
        </w:rPr>
        <w:t>监测方案总结</w:t>
      </w:r>
      <w:bookmarkEnd w:id="168"/>
      <w:bookmarkEnd w:id="169"/>
      <w:bookmarkEnd w:id="170"/>
      <w:bookmarkEnd w:id="171"/>
    </w:p>
    <w:p>
      <w:pPr>
        <w:widowControl w:val="0"/>
        <w:autoSpaceDE w:val="0"/>
        <w:autoSpaceDN w:val="0"/>
        <w:ind w:firstLine="480" w:firstLineChars="200"/>
        <w:jc w:val="both"/>
      </w:pPr>
      <w:r>
        <w:t>本项目组通过现场踏勘、人员访谈、资料调查、拟定了取样检测分析方案。对方案总结如下：</w:t>
      </w:r>
    </w:p>
    <w:p>
      <w:pPr>
        <w:widowControl w:val="0"/>
        <w:autoSpaceDE w:val="0"/>
        <w:autoSpaceDN w:val="0"/>
        <w:ind w:firstLine="480" w:firstLineChars="200"/>
        <w:jc w:val="both"/>
        <w:rPr>
          <w:color w:val="000000"/>
          <w:kern w:val="2"/>
          <w:lang w:val="zh-CN" w:bidi="zh-CN"/>
        </w:rPr>
      </w:pPr>
      <w:r>
        <w:rPr>
          <w:color w:val="000000"/>
        </w:rPr>
        <w:t>林科环保成立于2017年9月，</w:t>
      </w:r>
      <w:r>
        <w:rPr>
          <w:spacing w:val="-12"/>
          <w:lang w:bidi="zh-CN"/>
        </w:rPr>
        <w:t>总投资2960万元。</w:t>
      </w:r>
      <w:r>
        <w:t>项目位于江津区德感街道德感工业园风电路6号，租用重庆光大机械厂有限公司现有厂房，厂房面积约4166.16m</w:t>
      </w:r>
      <w:r>
        <w:rPr>
          <w:vertAlign w:val="superscript"/>
        </w:rPr>
        <w:t>2</w:t>
      </w:r>
      <w:r>
        <w:t>。</w:t>
      </w:r>
      <w:r>
        <w:rPr>
          <w:color w:val="000000"/>
        </w:rPr>
        <w:t>是一家专门从事废包装物、容器资源化、无害化利用的企业。</w:t>
      </w:r>
      <w:r>
        <w:rPr>
          <w:rFonts w:hint="eastAsia"/>
          <w:color w:val="000000"/>
        </w:rPr>
        <w:t>本次土壤自行监测方案</w:t>
      </w:r>
      <w:r>
        <w:rPr>
          <w:color w:val="000000"/>
        </w:rPr>
        <w:t>确定重点区域主要为</w:t>
      </w:r>
      <w:r>
        <w:rPr>
          <w:color w:val="000000"/>
          <w:kern w:val="2"/>
          <w:lang w:val="zh-CN" w:bidi="zh-CN"/>
        </w:rPr>
        <w:t>：</w:t>
      </w:r>
      <w:r>
        <w:rPr>
          <w:color w:val="000000"/>
        </w:rPr>
        <w:t>危废暂存间、溶剂储存间、200L包装桶自动化清洗生产线、1-120L桶自动化破碎-清洗生产线</w:t>
      </w:r>
      <w:r>
        <w:rPr>
          <w:rFonts w:hint="eastAsia"/>
          <w:color w:val="000000"/>
        </w:rPr>
        <w:t>等</w:t>
      </w:r>
      <w:r>
        <w:rPr>
          <w:color w:val="000000"/>
          <w:kern w:val="2"/>
          <w:lang w:val="zh-CN" w:bidi="zh-CN"/>
        </w:rPr>
        <w:t>。</w:t>
      </w:r>
    </w:p>
    <w:p>
      <w:pPr>
        <w:widowControl w:val="0"/>
        <w:autoSpaceDE w:val="0"/>
        <w:autoSpaceDN w:val="0"/>
        <w:ind w:firstLine="480" w:firstLineChars="200"/>
        <w:jc w:val="both"/>
      </w:pPr>
      <w:r>
        <w:t>根据企业自行调查结论，拟定沿</w:t>
      </w:r>
      <w:r>
        <w:rPr>
          <w:rFonts w:hint="eastAsia"/>
        </w:rPr>
        <w:t>厂区</w:t>
      </w:r>
      <w:r>
        <w:t>周边及其重点区域设定土壤采样点4 个，采集8个土壤样品，送检8个样品。监测因子设定为pH、砷、镉、铬(六价)、铜、铅、汞、镍、锌、苯、甲苯、间二甲苯+对二甲苯、邻二甲苯、乙苯、四氯乙烯。</w:t>
      </w:r>
    </w:p>
    <w:p>
      <w:pPr>
        <w:widowControl w:val="0"/>
        <w:autoSpaceDE w:val="0"/>
        <w:autoSpaceDN w:val="0"/>
        <w:ind w:firstLine="480" w:firstLineChars="200"/>
        <w:jc w:val="both"/>
      </w:pPr>
      <w:r>
        <w:t>后续将根据项目的土壤检测报告，对比《土壤环境质量  建设用地土壤污染风险管控标准（试行）》（GB36600-2018）中所规定的第二类用地中的工业用地（M）筛选值进行项目用地土壤情况分析与比较。</w:t>
      </w:r>
    </w:p>
    <w:p>
      <w:pPr>
        <w:pStyle w:val="9"/>
        <w:ind w:firstLine="480" w:firstLineChars="200"/>
        <w:rPr>
          <w:rFonts w:ascii="Times New Roman" w:hAnsi="Times New Roman"/>
        </w:rPr>
      </w:pPr>
    </w:p>
    <w:sectPr>
      <w:footerReference r:id="rId8"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uUsyAgAAYwQAAA4AAABkcnMvZTJvRG9jLnhtbK1UzY7TMBC+I/EO&#10;lu80bRGlqp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f65SzICAABjBAAADgAAAAAAAAABACAAAAAfAQAAZHJzL2Uyb0RvYy54bWxQSwUG&#10;AAAAAAYABgBZAQAAwwU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8Khwx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PCocMQIAAGMEAAAOAAAAAAAAAAEAIAAAAB8BAABkcnMvZTJvRG9jLnhtbFBLBQYA&#10;AAAABgAGAFkBAADCBQ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KRGgx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ykRoMQIAAGMEAAAOAAAAAAAAAAEAIAAAAB8BAABkcnMvZTJvRG9jLnhtbFBLBQYA&#10;AAAABgAGAFkBAADCBQ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H2oaIyAgAAYw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fahojICAABjBAAADgAAAAAAAAABACAAAAAfAQAAZHJzL2Uyb0RvYy54bWxQSwUG&#10;AAAAAAYABgBZAQAAwwU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1CECB"/>
    <w:multiLevelType w:val="singleLevel"/>
    <w:tmpl w:val="8731CEC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33D1"/>
    <w:rsid w:val="000A1D20"/>
    <w:rsid w:val="000C415A"/>
    <w:rsid w:val="00155E27"/>
    <w:rsid w:val="00172A27"/>
    <w:rsid w:val="001E03A9"/>
    <w:rsid w:val="00231155"/>
    <w:rsid w:val="002857C4"/>
    <w:rsid w:val="002B1DBF"/>
    <w:rsid w:val="002E0445"/>
    <w:rsid w:val="003A2CEE"/>
    <w:rsid w:val="005B36B3"/>
    <w:rsid w:val="0065678E"/>
    <w:rsid w:val="00664D44"/>
    <w:rsid w:val="006F208B"/>
    <w:rsid w:val="00721046"/>
    <w:rsid w:val="00775F4D"/>
    <w:rsid w:val="007B4579"/>
    <w:rsid w:val="009D5F38"/>
    <w:rsid w:val="00C40ED2"/>
    <w:rsid w:val="00DB6C64"/>
    <w:rsid w:val="00E44B2A"/>
    <w:rsid w:val="00EE5225"/>
    <w:rsid w:val="00F21642"/>
    <w:rsid w:val="00F65A2C"/>
    <w:rsid w:val="00FF4EDE"/>
    <w:rsid w:val="022D4F5D"/>
    <w:rsid w:val="03186501"/>
    <w:rsid w:val="04830F4B"/>
    <w:rsid w:val="07B04188"/>
    <w:rsid w:val="0A1F751A"/>
    <w:rsid w:val="0C3A2E16"/>
    <w:rsid w:val="0C3E5EDB"/>
    <w:rsid w:val="0C4B2336"/>
    <w:rsid w:val="0C7E6B73"/>
    <w:rsid w:val="10307C72"/>
    <w:rsid w:val="103414B6"/>
    <w:rsid w:val="1053220B"/>
    <w:rsid w:val="12D263FE"/>
    <w:rsid w:val="13AF75DA"/>
    <w:rsid w:val="144674CC"/>
    <w:rsid w:val="160B0713"/>
    <w:rsid w:val="16684CCF"/>
    <w:rsid w:val="1969044D"/>
    <w:rsid w:val="1B234DB4"/>
    <w:rsid w:val="1C402FDA"/>
    <w:rsid w:val="1CF2501E"/>
    <w:rsid w:val="23691C5C"/>
    <w:rsid w:val="23E977AF"/>
    <w:rsid w:val="27140743"/>
    <w:rsid w:val="284D2B36"/>
    <w:rsid w:val="28AB51AB"/>
    <w:rsid w:val="29EA0004"/>
    <w:rsid w:val="2B5F6708"/>
    <w:rsid w:val="2B6B0791"/>
    <w:rsid w:val="2DE81054"/>
    <w:rsid w:val="30BD5AF3"/>
    <w:rsid w:val="30F366C3"/>
    <w:rsid w:val="313500F3"/>
    <w:rsid w:val="324114F2"/>
    <w:rsid w:val="32551342"/>
    <w:rsid w:val="337A7B67"/>
    <w:rsid w:val="35010E68"/>
    <w:rsid w:val="358A0675"/>
    <w:rsid w:val="36644987"/>
    <w:rsid w:val="3A1061F3"/>
    <w:rsid w:val="3C211A93"/>
    <w:rsid w:val="3D703DAA"/>
    <w:rsid w:val="3DC90613"/>
    <w:rsid w:val="3DD32B16"/>
    <w:rsid w:val="40101050"/>
    <w:rsid w:val="408B71E6"/>
    <w:rsid w:val="40E165C9"/>
    <w:rsid w:val="41A5381D"/>
    <w:rsid w:val="434E0B53"/>
    <w:rsid w:val="4648751C"/>
    <w:rsid w:val="469B74E7"/>
    <w:rsid w:val="472F4CBA"/>
    <w:rsid w:val="48180A6C"/>
    <w:rsid w:val="48B82222"/>
    <w:rsid w:val="49D43477"/>
    <w:rsid w:val="4A6B36E7"/>
    <w:rsid w:val="4BB26886"/>
    <w:rsid w:val="4C7D297F"/>
    <w:rsid w:val="4FA41CD5"/>
    <w:rsid w:val="50701606"/>
    <w:rsid w:val="50722804"/>
    <w:rsid w:val="512A5461"/>
    <w:rsid w:val="52831C66"/>
    <w:rsid w:val="54AC09EB"/>
    <w:rsid w:val="55925A0B"/>
    <w:rsid w:val="56F63EDA"/>
    <w:rsid w:val="57BC700F"/>
    <w:rsid w:val="5A6C240D"/>
    <w:rsid w:val="5B6A5ED8"/>
    <w:rsid w:val="5E45514B"/>
    <w:rsid w:val="5E743737"/>
    <w:rsid w:val="61FC7199"/>
    <w:rsid w:val="62B55EC2"/>
    <w:rsid w:val="635F2606"/>
    <w:rsid w:val="642447AC"/>
    <w:rsid w:val="65B80DAE"/>
    <w:rsid w:val="676214E3"/>
    <w:rsid w:val="683D21E8"/>
    <w:rsid w:val="69690F21"/>
    <w:rsid w:val="69F8571C"/>
    <w:rsid w:val="6A6D0EC4"/>
    <w:rsid w:val="6A7F2D9D"/>
    <w:rsid w:val="6AAA2CEE"/>
    <w:rsid w:val="6B041D00"/>
    <w:rsid w:val="6C714D1A"/>
    <w:rsid w:val="6E807C7D"/>
    <w:rsid w:val="6EBA7158"/>
    <w:rsid w:val="6EC742DB"/>
    <w:rsid w:val="6ED3791F"/>
    <w:rsid w:val="6EDA1BD9"/>
    <w:rsid w:val="7261000A"/>
    <w:rsid w:val="7402668D"/>
    <w:rsid w:val="74110F55"/>
    <w:rsid w:val="76261CFB"/>
    <w:rsid w:val="7651234B"/>
    <w:rsid w:val="76F05178"/>
    <w:rsid w:val="771259D7"/>
    <w:rsid w:val="77F95310"/>
    <w:rsid w:val="781109D8"/>
    <w:rsid w:val="78E462BC"/>
    <w:rsid w:val="795370B2"/>
    <w:rsid w:val="7A567954"/>
    <w:rsid w:val="7A6329BD"/>
    <w:rsid w:val="7AF31807"/>
    <w:rsid w:val="7CAC2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pPr>
    <w:rPr>
      <w:rFonts w:ascii="Times New Roman" w:hAnsi="Times New Roman" w:eastAsia="宋体" w:cs="Times New Roman"/>
      <w:sz w:val="24"/>
      <w:szCs w:val="24"/>
      <w:lang w:val="en-US" w:eastAsia="zh-CN" w:bidi="ar-SA"/>
    </w:rPr>
  </w:style>
  <w:style w:type="paragraph" w:styleId="3">
    <w:name w:val="heading 1"/>
    <w:basedOn w:val="1"/>
    <w:next w:val="1"/>
    <w:link w:val="36"/>
    <w:qFormat/>
    <w:uiPriority w:val="99"/>
    <w:pPr>
      <w:keepNext/>
      <w:keepLines/>
      <w:adjustRightInd w:val="0"/>
      <w:spacing w:before="50" w:beforeLines="50"/>
      <w:jc w:val="center"/>
      <w:outlineLvl w:val="0"/>
    </w:pPr>
    <w:rPr>
      <w:b/>
      <w:kern w:val="44"/>
      <w:sz w:val="32"/>
      <w:szCs w:val="20"/>
    </w:rPr>
  </w:style>
  <w:style w:type="paragraph" w:styleId="4">
    <w:name w:val="heading 2"/>
    <w:basedOn w:val="1"/>
    <w:next w:val="1"/>
    <w:qFormat/>
    <w:uiPriority w:val="99"/>
    <w:pPr>
      <w:keepNext/>
      <w:keepLines/>
      <w:adjustRightInd w:val="0"/>
      <w:spacing w:before="50" w:beforeLines="50"/>
      <w:jc w:val="both"/>
      <w:outlineLvl w:val="1"/>
    </w:pPr>
    <w:rPr>
      <w:b/>
      <w:szCs w:val="20"/>
    </w:rPr>
  </w:style>
  <w:style w:type="paragraph" w:styleId="5">
    <w:name w:val="heading 3"/>
    <w:basedOn w:val="1"/>
    <w:next w:val="1"/>
    <w:qFormat/>
    <w:uiPriority w:val="99"/>
    <w:pPr>
      <w:keepNext/>
      <w:keepLines/>
      <w:adjustRightInd w:val="0"/>
      <w:spacing w:beforeLines="50"/>
      <w:outlineLvl w:val="2"/>
    </w:pPr>
    <w:rPr>
      <w:b/>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style>
  <w:style w:type="paragraph" w:styleId="6">
    <w:name w:val="Normal Indent"/>
    <w:basedOn w:val="1"/>
    <w:qFormat/>
    <w:uiPriority w:val="0"/>
    <w:pPr>
      <w:ind w:firstLine="420" w:firstLineChars="200"/>
    </w:pPr>
  </w:style>
  <w:style w:type="paragraph" w:styleId="7">
    <w:name w:val="caption"/>
    <w:basedOn w:val="1"/>
    <w:next w:val="1"/>
    <w:qFormat/>
    <w:uiPriority w:val="99"/>
    <w:rPr>
      <w:rFonts w:ascii="Arial" w:hAnsi="Arial" w:eastAsia="黑体" w:cs="Arial"/>
      <w:sz w:val="20"/>
    </w:rPr>
  </w:style>
  <w:style w:type="paragraph" w:styleId="8">
    <w:name w:val="annotation text"/>
    <w:basedOn w:val="1"/>
    <w:qFormat/>
    <w:uiPriority w:val="0"/>
  </w:style>
  <w:style w:type="paragraph" w:styleId="9">
    <w:name w:val="Body Text"/>
    <w:basedOn w:val="1"/>
    <w:qFormat/>
    <w:uiPriority w:val="99"/>
    <w:pPr>
      <w:adjustRightInd w:val="0"/>
      <w:snapToGrid w:val="0"/>
      <w:jc w:val="both"/>
    </w:pPr>
    <w:rPr>
      <w:rFonts w:ascii="宋体" w:hAnsi="宋体"/>
    </w:rPr>
  </w:style>
  <w:style w:type="paragraph" w:styleId="10">
    <w:name w:val="toc 3"/>
    <w:basedOn w:val="1"/>
    <w:next w:val="1"/>
    <w:uiPriority w:val="39"/>
    <w:pPr>
      <w:ind w:left="840" w:leftChars="400"/>
    </w:pPr>
  </w:style>
  <w:style w:type="paragraph" w:styleId="11">
    <w:name w:val="Balloon Text"/>
    <w:basedOn w:val="1"/>
    <w:link w:val="40"/>
    <w:uiPriority w:val="0"/>
    <w:pPr>
      <w:spacing w:line="240" w:lineRule="auto"/>
    </w:pPr>
    <w:rPr>
      <w:sz w:val="18"/>
      <w:szCs w:val="18"/>
    </w:rPr>
  </w:style>
  <w:style w:type="paragraph" w:styleId="12">
    <w:name w:val="footer"/>
    <w:basedOn w:val="1"/>
    <w:qFormat/>
    <w:uiPriority w:val="99"/>
    <w:pPr>
      <w:tabs>
        <w:tab w:val="center" w:pos="4153"/>
        <w:tab w:val="right" w:pos="8306"/>
      </w:tabs>
      <w:snapToGrid w:val="0"/>
    </w:pPr>
    <w:rPr>
      <w:sz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rPr>
  </w:style>
  <w:style w:type="paragraph" w:styleId="14">
    <w:name w:val="toc 2"/>
    <w:basedOn w:val="1"/>
    <w:next w:val="1"/>
    <w:qFormat/>
    <w:uiPriority w:val="39"/>
    <w:pPr>
      <w:ind w:left="420" w:leftChars="200"/>
    </w:pPr>
  </w:style>
  <w:style w:type="paragraph" w:styleId="15">
    <w:name w:val="Normal (Web)"/>
    <w:basedOn w:val="1"/>
    <w:qFormat/>
    <w:uiPriority w:val="0"/>
    <w:pPr>
      <w:spacing w:before="100" w:beforeAutospacing="1" w:after="100" w:afterAutospacing="1"/>
    </w:pPr>
  </w:style>
  <w:style w:type="table" w:styleId="17">
    <w:name w:val="Table Grid"/>
    <w:basedOn w:val="1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FollowedHyperlink"/>
    <w:basedOn w:val="18"/>
    <w:qFormat/>
    <w:uiPriority w:val="0"/>
    <w:rPr>
      <w:color w:val="333333"/>
      <w:u w:val="none"/>
    </w:rPr>
  </w:style>
  <w:style w:type="character" w:styleId="21">
    <w:name w:val="Emphasis"/>
    <w:basedOn w:val="18"/>
    <w:qFormat/>
    <w:uiPriority w:val="0"/>
  </w:style>
  <w:style w:type="character" w:styleId="22">
    <w:name w:val="Hyperlink"/>
    <w:basedOn w:val="18"/>
    <w:qFormat/>
    <w:uiPriority w:val="99"/>
    <w:rPr>
      <w:rFonts w:cs="Times New Roman"/>
      <w:color w:val="0000FF"/>
      <w:u w:val="single"/>
    </w:rPr>
  </w:style>
  <w:style w:type="paragraph" w:customStyle="1" w:styleId="23">
    <w:name w:val="样式 左 首行缩进:  1.01 厘米"/>
    <w:basedOn w:val="1"/>
    <w:qFormat/>
    <w:uiPriority w:val="0"/>
    <w:pPr>
      <w:adjustRightInd w:val="0"/>
      <w:snapToGrid w:val="0"/>
      <w:spacing w:line="460" w:lineRule="exact"/>
      <w:ind w:firstLine="200" w:firstLineChars="200"/>
    </w:pPr>
    <w:rPr>
      <w:rFonts w:cs="宋体"/>
      <w:sz w:val="26"/>
      <w:szCs w:val="26"/>
    </w:rPr>
  </w:style>
  <w:style w:type="paragraph" w:customStyle="1" w:styleId="24">
    <w:name w:val="环评正文"/>
    <w:basedOn w:val="1"/>
    <w:qFormat/>
    <w:uiPriority w:val="99"/>
    <w:pPr>
      <w:spacing w:before="60" w:after="60" w:line="400" w:lineRule="exact"/>
      <w:ind w:firstLine="200"/>
    </w:pPr>
    <w:rPr>
      <w:rFonts w:eastAsia="仿宋_GB2312"/>
      <w:szCs w:val="20"/>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Body text|2"/>
    <w:basedOn w:val="1"/>
    <w:link w:val="35"/>
    <w:qFormat/>
    <w:uiPriority w:val="0"/>
    <w:pPr>
      <w:widowControl w:val="0"/>
      <w:shd w:val="clear" w:color="auto" w:fill="FFFFFF"/>
      <w:spacing w:after="240" w:line="210" w:lineRule="exact"/>
    </w:pPr>
    <w:rPr>
      <w:rFonts w:ascii="PMingLiU" w:hAnsi="PMingLiU" w:eastAsia="PMingLiU" w:cs="PMingLiU"/>
      <w:sz w:val="21"/>
      <w:szCs w:val="21"/>
    </w:rPr>
  </w:style>
  <w:style w:type="paragraph" w:customStyle="1" w:styleId="28">
    <w:name w:val="表格"/>
    <w:basedOn w:val="6"/>
    <w:next w:val="1"/>
    <w:qFormat/>
    <w:uiPriority w:val="99"/>
    <w:pPr>
      <w:tabs>
        <w:tab w:val="left" w:pos="0"/>
      </w:tabs>
      <w:adjustRightInd w:val="0"/>
      <w:spacing w:line="360" w:lineRule="exact"/>
      <w:jc w:val="center"/>
      <w:textAlignment w:val="center"/>
    </w:pPr>
    <w:rPr>
      <w:b/>
      <w:sz w:val="21"/>
      <w:szCs w:val="20"/>
    </w:rPr>
  </w:style>
  <w:style w:type="paragraph" w:styleId="29">
    <w:name w:val="List Paragraph"/>
    <w:basedOn w:val="1"/>
    <w:qFormat/>
    <w:uiPriority w:val="1"/>
    <w:pPr>
      <w:spacing w:before="265"/>
      <w:ind w:left="480" w:hanging="700"/>
    </w:pPr>
    <w:rPr>
      <w:rFonts w:ascii="宋体" w:hAnsi="宋体" w:cs="宋体"/>
      <w:lang w:val="zh-CN" w:bidi="zh-CN"/>
    </w:rPr>
  </w:style>
  <w:style w:type="paragraph" w:customStyle="1" w:styleId="3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1">
    <w:name w:val="Table caption|11"/>
    <w:basedOn w:val="1"/>
    <w:qFormat/>
    <w:uiPriority w:val="0"/>
    <w:pPr>
      <w:widowControl w:val="0"/>
      <w:shd w:val="clear" w:color="auto" w:fill="FFFFFF"/>
      <w:spacing w:line="220" w:lineRule="exact"/>
    </w:pPr>
    <w:rPr>
      <w:rFonts w:ascii="PMingLiU" w:hAnsi="PMingLiU" w:eastAsia="PMingLiU" w:cs="PMingLiU"/>
      <w:sz w:val="22"/>
      <w:szCs w:val="22"/>
    </w:rPr>
  </w:style>
  <w:style w:type="paragraph" w:customStyle="1" w:styleId="32">
    <w:name w:val="Header or footer|13"/>
    <w:basedOn w:val="1"/>
    <w:link w:val="37"/>
    <w:qFormat/>
    <w:uiPriority w:val="0"/>
    <w:pPr>
      <w:widowControl w:val="0"/>
      <w:shd w:val="clear" w:color="auto" w:fill="FFFFFF"/>
      <w:spacing w:line="190" w:lineRule="exact"/>
    </w:pPr>
    <w:rPr>
      <w:rFonts w:ascii="PMingLiU" w:hAnsi="PMingLiU" w:eastAsia="PMingLiU" w:cs="PMingLiU"/>
      <w:spacing w:val="10"/>
      <w:sz w:val="19"/>
      <w:szCs w:val="19"/>
    </w:rPr>
  </w:style>
  <w:style w:type="paragraph" w:customStyle="1" w:styleId="33">
    <w:name w:val="文本"/>
    <w:basedOn w:val="1"/>
    <w:qFormat/>
    <w:uiPriority w:val="0"/>
    <w:pPr>
      <w:adjustRightInd w:val="0"/>
      <w:snapToGrid w:val="0"/>
      <w:spacing w:before="10" w:beforeLines="10" w:after="10" w:afterLines="10"/>
      <w:ind w:firstLine="200" w:firstLineChars="200"/>
    </w:pPr>
    <w:rPr>
      <w:snapToGrid w:val="0"/>
    </w:rPr>
  </w:style>
  <w:style w:type="paragraph" w:customStyle="1" w:styleId="34">
    <w:name w:val="Table Paragraph"/>
    <w:basedOn w:val="1"/>
    <w:qFormat/>
    <w:uiPriority w:val="1"/>
    <w:rPr>
      <w:rFonts w:ascii="宋体" w:hAnsi="宋体" w:cs="宋体"/>
      <w:lang w:val="zh-CN" w:bidi="zh-CN"/>
    </w:rPr>
  </w:style>
  <w:style w:type="character" w:customStyle="1" w:styleId="35">
    <w:name w:val="Body text|2_"/>
    <w:basedOn w:val="18"/>
    <w:link w:val="27"/>
    <w:qFormat/>
    <w:uiPriority w:val="0"/>
    <w:rPr>
      <w:rFonts w:ascii="PMingLiU" w:hAnsi="PMingLiU" w:eastAsia="PMingLiU" w:cs="PMingLiU"/>
      <w:sz w:val="21"/>
      <w:szCs w:val="21"/>
      <w:u w:val="none"/>
    </w:rPr>
  </w:style>
  <w:style w:type="character" w:customStyle="1" w:styleId="36">
    <w:name w:val="标题 1 Char"/>
    <w:basedOn w:val="18"/>
    <w:link w:val="3"/>
    <w:qFormat/>
    <w:locked/>
    <w:uiPriority w:val="99"/>
    <w:rPr>
      <w:rFonts w:ascii="Times New Roman" w:hAnsi="Times New Roman"/>
      <w:b/>
      <w:kern w:val="44"/>
      <w:sz w:val="32"/>
      <w:szCs w:val="20"/>
    </w:rPr>
  </w:style>
  <w:style w:type="character" w:customStyle="1" w:styleId="37">
    <w:name w:val="Header or footer|1_"/>
    <w:basedOn w:val="18"/>
    <w:link w:val="32"/>
    <w:qFormat/>
    <w:uiPriority w:val="0"/>
    <w:rPr>
      <w:rFonts w:ascii="PMingLiU" w:hAnsi="PMingLiU" w:eastAsia="PMingLiU" w:cs="PMingLiU"/>
      <w:spacing w:val="10"/>
      <w:sz w:val="19"/>
      <w:szCs w:val="19"/>
      <w:u w:val="none"/>
    </w:rPr>
  </w:style>
  <w:style w:type="character" w:customStyle="1" w:styleId="38">
    <w:name w:val="Body text|2 + 10.5 pt2"/>
    <w:basedOn w:val="35"/>
    <w:unhideWhenUsed/>
    <w:qFormat/>
    <w:uiPriority w:val="0"/>
    <w:rPr>
      <w:rFonts w:ascii="PMingLiU" w:hAnsi="PMingLiU" w:eastAsia="PMingLiU" w:cs="PMingLiU"/>
      <w:color w:val="000000"/>
      <w:spacing w:val="0"/>
      <w:w w:val="100"/>
      <w:position w:val="0"/>
      <w:sz w:val="21"/>
      <w:szCs w:val="21"/>
      <w:u w:val="none"/>
      <w:lang w:val="en-US" w:eastAsia="en-US" w:bidi="en-US"/>
    </w:rPr>
  </w:style>
  <w:style w:type="character" w:customStyle="1" w:styleId="39">
    <w:name w:val="Header or footer|1 + Spacing 1 pt"/>
    <w:basedOn w:val="37"/>
    <w:unhideWhenUsed/>
    <w:qFormat/>
    <w:uiPriority w:val="0"/>
    <w:rPr>
      <w:rFonts w:ascii="PMingLiU" w:hAnsi="PMingLiU" w:eastAsia="PMingLiU" w:cs="PMingLiU"/>
      <w:color w:val="000000"/>
      <w:spacing w:val="30"/>
      <w:w w:val="100"/>
      <w:position w:val="0"/>
      <w:sz w:val="19"/>
      <w:szCs w:val="19"/>
      <w:u w:val="none"/>
      <w:lang w:val="en-US" w:eastAsia="en-US" w:bidi="en-US"/>
    </w:rPr>
  </w:style>
  <w:style w:type="character" w:customStyle="1" w:styleId="40">
    <w:name w:val="批注框文本 Char"/>
    <w:basedOn w:val="18"/>
    <w:link w:val="11"/>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55FFC2-FF50-4DBB-9034-DBCED6BBB836}">
  <ds:schemaRefs/>
</ds:datastoreItem>
</file>

<file path=docProps/app.xml><?xml version="1.0" encoding="utf-8"?>
<Properties xmlns="http://schemas.openxmlformats.org/officeDocument/2006/extended-properties" xmlns:vt="http://schemas.openxmlformats.org/officeDocument/2006/docPropsVTypes">
  <Template>Normal</Template>
  <Pages>32</Pages>
  <Words>3318</Words>
  <Characters>18917</Characters>
  <Lines>157</Lines>
  <Paragraphs>44</Paragraphs>
  <TotalTime>1</TotalTime>
  <ScaleCrop>false</ScaleCrop>
  <LinksUpToDate>false</LinksUpToDate>
  <CharactersWithSpaces>22191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2019-05-28T06:22:00Z</dcterms:created>
  <dc:creator>        什么。</dc:creator>
  <cp:lastModifiedBy>admin</cp:lastModifiedBy>
  <cp:lastPrinted>2020-12-14T04:37:00Z</cp:lastPrinted>
  <dcterms:modified xsi:type="dcterms:W3CDTF">2021-08-18T03:43:32Z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1D80FE343E434E50821B78E22C765FCA</vt:lpwstr>
  </property>
</Properties>
</file>